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CF" w:rsidRPr="007909CF" w:rsidRDefault="00C154F8" w:rsidP="007909CF">
      <w:pPr>
        <w:tabs>
          <w:tab w:val="left" w:pos="623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Информация </w:t>
      </w:r>
    </w:p>
    <w:p w:rsidR="007909CF" w:rsidRDefault="007909CF" w:rsidP="007909CF">
      <w:pPr>
        <w:tabs>
          <w:tab w:val="left" w:pos="623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09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 деятельности </w:t>
      </w:r>
      <w:r w:rsidR="00B346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="00EE7A4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2-</w:t>
      </w:r>
      <w:r w:rsidR="007675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="00EE7A4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полугодии</w:t>
      </w:r>
      <w:r w:rsidR="00B346EB" w:rsidRPr="007909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2022 год</w:t>
      </w:r>
      <w:r w:rsidR="00EE7A4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B346EB" w:rsidRPr="007909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909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общественно-консультативных (экспертных) советов по развитию предпринимательства </w:t>
      </w:r>
      <w:r w:rsidR="00C154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Министерстве финансов</w:t>
      </w:r>
    </w:p>
    <w:p w:rsidR="00E071CF" w:rsidRPr="007909CF" w:rsidRDefault="00E071CF" w:rsidP="007909CF">
      <w:pPr>
        <w:tabs>
          <w:tab w:val="left" w:pos="6237"/>
        </w:tabs>
        <w:spacing w:after="0" w:line="280" w:lineRule="exact"/>
        <w:jc w:val="both"/>
        <w:rPr>
          <w:rFonts w:ascii="Times New Roman" w:eastAsia="Times New Roman" w:hAnsi="Times New Roman" w:cs="Times New Roman"/>
          <w:lang w:val="be-BY" w:eastAsia="ru-RU"/>
        </w:rPr>
      </w:pPr>
    </w:p>
    <w:tbl>
      <w:tblPr>
        <w:tblW w:w="16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550"/>
        <w:gridCol w:w="2129"/>
        <w:gridCol w:w="3258"/>
        <w:gridCol w:w="5251"/>
        <w:gridCol w:w="6"/>
      </w:tblGrid>
      <w:tr w:rsidR="00B346EB" w:rsidRPr="007909CF" w:rsidTr="00DF605F">
        <w:tc>
          <w:tcPr>
            <w:tcW w:w="2863" w:type="dxa"/>
            <w:vMerge w:val="restart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Наименование совета и</w:t>
            </w:r>
          </w:p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информация о его создании (внесении изменений)</w:t>
            </w:r>
          </w:p>
        </w:tc>
        <w:tc>
          <w:tcPr>
            <w:tcW w:w="2550" w:type="dxa"/>
            <w:vMerge w:val="restart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Ссылка на место размещения информации о деятельности совета на сайте государственного органа (организации)</w:t>
            </w:r>
          </w:p>
        </w:tc>
        <w:tc>
          <w:tcPr>
            <w:tcW w:w="10644" w:type="dxa"/>
            <w:gridSpan w:val="4"/>
            <w:vAlign w:val="center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Информация о проведенных заседаниях совета</w:t>
            </w:r>
          </w:p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346EB" w:rsidRPr="007909CF" w:rsidTr="00DF605F">
        <w:trPr>
          <w:gridAfter w:val="1"/>
          <w:wAfter w:w="6" w:type="dxa"/>
        </w:trPr>
        <w:tc>
          <w:tcPr>
            <w:tcW w:w="2863" w:type="dxa"/>
            <w:vMerge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550" w:type="dxa"/>
            <w:vMerge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129" w:type="dxa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Дата</w:t>
            </w:r>
          </w:p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проведения</w:t>
            </w:r>
          </w:p>
        </w:tc>
        <w:tc>
          <w:tcPr>
            <w:tcW w:w="3258" w:type="dxa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Рассмотренные вопросы</w:t>
            </w:r>
          </w:p>
        </w:tc>
        <w:tc>
          <w:tcPr>
            <w:tcW w:w="5251" w:type="dxa"/>
          </w:tcPr>
          <w:p w:rsidR="00B346EB" w:rsidRPr="007909CF" w:rsidRDefault="00B346EB" w:rsidP="007909CF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Результат рассмотрения</w:t>
            </w:r>
          </w:p>
        </w:tc>
      </w:tr>
      <w:tr w:rsidR="000E7D69" w:rsidRPr="007909CF" w:rsidTr="00DF605F">
        <w:trPr>
          <w:gridAfter w:val="1"/>
          <w:wAfter w:w="6" w:type="dxa"/>
          <w:trHeight w:val="561"/>
        </w:trPr>
        <w:tc>
          <w:tcPr>
            <w:tcW w:w="2863" w:type="dxa"/>
          </w:tcPr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  Общественно-консультативный совет по вопросам аудиторской деятельности Министерства финансов. 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Совет создан и функционирует в соответствии с Положением об общественно-консультативном совете по вопросам аудиторской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деятельности Министерства финансов, утвержденным приказом Министерства финансов Республики Беларусь от 12 марта 2018 г. № 74.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      Изменения в данный приказ вносились приказами Министерства финансов от: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13 июля 2018 г. № 206,               16 октября 2018 г. № 304,         </w:t>
            </w: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lastRenderedPageBreak/>
              <w:t>29 апреля 2019 г. № 161,            18 июня 2020 г. № 180,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28 декабря 2020 г. № 409,    27 декабря 2021 г. 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№ 461.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</w:tcPr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lastRenderedPageBreak/>
              <w:t xml:space="preserve">  Официальный Интернет-сайт Министерства финансов Республики Беларусь / рубрика «Аудиторская деятельность» / раздел «Общественно-консультативный совет по вопросам аудиторской деятельности»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http://minfin.gov.by/ ru/auditor_activities/metodsovet/</w:t>
            </w:r>
          </w:p>
        </w:tc>
        <w:tc>
          <w:tcPr>
            <w:tcW w:w="2129" w:type="dxa"/>
          </w:tcPr>
          <w:p w:rsidR="000E7D69" w:rsidRPr="00DC7566" w:rsidRDefault="000E7D69" w:rsidP="000E7D69">
            <w:pPr>
              <w:tabs>
                <w:tab w:val="left" w:pos="6237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17 ноября 2022 г.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DC7566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(заочное заседание совета в форме письменного опроса членов совета).</w:t>
            </w:r>
          </w:p>
          <w:p w:rsidR="000E7D69" w:rsidRPr="007F761C" w:rsidRDefault="000E7D69" w:rsidP="000E7D69">
            <w:pPr>
              <w:tabs>
                <w:tab w:val="left" w:pos="6237"/>
              </w:tabs>
              <w:spacing w:line="240" w:lineRule="exact"/>
              <w:contextualSpacing/>
              <w:rPr>
                <w:lang w:val="be-BY"/>
              </w:rPr>
            </w:pPr>
          </w:p>
        </w:tc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</w:tcPr>
          <w:p w:rsidR="000E7D69" w:rsidRPr="00DC7566" w:rsidRDefault="000E7D69" w:rsidP="000E7D69">
            <w:pPr>
              <w:tabs>
                <w:tab w:val="left" w:pos="6237"/>
              </w:tabs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DC7566">
              <w:rPr>
                <w:rFonts w:ascii="Times New Roman" w:hAnsi="Times New Roman" w:cs="Times New Roman"/>
                <w:lang w:val="be-BY"/>
              </w:rPr>
              <w:t xml:space="preserve">1. Рассмотрение проекта постановления Министерства финансов «Об изменении постановлений Министерства финансов Республики Беларусь» (далее – проект постановления). В целях уточнения и конкретизации действующих норм национальных правил аудиторской деятельности с учетом практики их применения проектом постановления вносятся изменения в пять постановлений Министерства финансов, в части национальных правил аудиторской деятельности «Внутренняя оценка качества работы аудиторов», «Специальные аудиторские задания и иные задания, обеспечивающие уверенность», «Прочая информация в </w:t>
            </w:r>
            <w:r w:rsidRPr="00DC7566">
              <w:rPr>
                <w:rFonts w:ascii="Times New Roman" w:hAnsi="Times New Roman" w:cs="Times New Roman"/>
                <w:lang w:val="be-BY"/>
              </w:rPr>
              <w:lastRenderedPageBreak/>
              <w:t>документах, содержащих проверенную бухгалтерскую и (или) финансовую отчетность», «Действия аудиторской организации при выявлении искажений бухгалтерской и (или) финансовой отчетности и фактов несоблюдения законодательства», «Сообщение информации по вопросам аудита», «Аудиторское заключение по бухгалтерской и (или) финансовой отчетности».</w:t>
            </w:r>
          </w:p>
          <w:p w:rsidR="000E7D69" w:rsidRPr="00DC7566" w:rsidRDefault="00DF13D9" w:rsidP="00DF13D9">
            <w:pPr>
              <w:tabs>
                <w:tab w:val="left" w:pos="6237"/>
              </w:tabs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</w:t>
            </w:r>
            <w:r w:rsidR="000E7D69" w:rsidRPr="00DC7566">
              <w:rPr>
                <w:rFonts w:ascii="Times New Roman" w:hAnsi="Times New Roman" w:cs="Times New Roman"/>
                <w:lang w:val="be-BY"/>
              </w:rPr>
              <w:t xml:space="preserve">В целях совершенствования правового регулирования отдельных вопросов аудиторской деятельности с учетом положений международных стандартов аудиторской деятельности проектом постановления вносятся изменения в отношении определения понятий и установления особенностей выполнения специальных аудиторских заданий и заданий, обеспечивающих уверенность; вопросов, связанных с рассмотрением в ходе аудита дополнительной информации, представленной в составе бухгалтерской и (или) финансовой отчетности, </w:t>
            </w:r>
            <w:r w:rsidR="000E7D69" w:rsidRPr="00DC7566">
              <w:rPr>
                <w:rFonts w:ascii="Times New Roman" w:hAnsi="Times New Roman" w:cs="Times New Roman"/>
                <w:lang w:val="be-BY"/>
              </w:rPr>
              <w:lastRenderedPageBreak/>
              <w:t>раскрытие которой не требуется в соответствии с концептуальной основой составления и представления этой отчетности, и отражением в аудиторском заключении результатов этого рассмотрения.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DC7566">
              <w:rPr>
                <w:rFonts w:ascii="Times New Roman" w:hAnsi="Times New Roman" w:cs="Times New Roman"/>
                <w:lang w:val="be-BY"/>
              </w:rPr>
              <w:t xml:space="preserve">Также проектом постановления вносятся изменения в постановление Министерства финансов Республики Беларусь от 18 октября 2019 г. № 57 «О порядке ведения аудиторского реестра и представлении информации об аудиторской деятельности» в части вопросов, связанных с использованием аудиторами, аудиторами – индивидуальными предпринимателями, аудиторскими организациями личных кабинетов, электронных документов и электронной цифровой подписи. </w:t>
            </w:r>
          </w:p>
          <w:p w:rsidR="000E7D69" w:rsidRPr="00DC7566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DC7566">
              <w:rPr>
                <w:rFonts w:ascii="Times New Roman" w:hAnsi="Times New Roman" w:cs="Times New Roman"/>
                <w:lang w:val="be-BY"/>
              </w:rPr>
              <w:t xml:space="preserve">2. </w:t>
            </w:r>
            <w:r w:rsidR="0066272C" w:rsidRPr="0066272C">
              <w:rPr>
                <w:rFonts w:ascii="Times New Roman" w:hAnsi="Times New Roman" w:cs="Times New Roman"/>
                <w:lang w:val="be-BY"/>
              </w:rPr>
              <w:t>Рассмотрение доработанного Министерством финансов проекта Сборника примерных форм аудиторских заключений по бухгалтерской и (или) фина</w:t>
            </w:r>
            <w:r w:rsidR="00DF605F">
              <w:rPr>
                <w:rFonts w:ascii="Times New Roman" w:hAnsi="Times New Roman" w:cs="Times New Roman"/>
                <w:lang w:val="be-BY"/>
              </w:rPr>
              <w:t>н</w:t>
            </w:r>
            <w:r w:rsidR="0066272C" w:rsidRPr="0066272C">
              <w:rPr>
                <w:rFonts w:ascii="Times New Roman" w:hAnsi="Times New Roman" w:cs="Times New Roman"/>
                <w:lang w:val="be-BY"/>
              </w:rPr>
              <w:t xml:space="preserve">совой </w:t>
            </w:r>
            <w:r w:rsidR="00DF605F">
              <w:rPr>
                <w:rFonts w:ascii="Times New Roman" w:hAnsi="Times New Roman" w:cs="Times New Roman"/>
                <w:lang w:val="be-BY"/>
              </w:rPr>
              <w:t>о</w:t>
            </w:r>
            <w:r w:rsidR="0066272C" w:rsidRPr="0066272C">
              <w:rPr>
                <w:rFonts w:ascii="Times New Roman" w:hAnsi="Times New Roman" w:cs="Times New Roman"/>
                <w:lang w:val="be-BY"/>
              </w:rPr>
              <w:t xml:space="preserve">тчетности, составленных в соответствии с требованиями законодательства </w:t>
            </w:r>
            <w:r w:rsidR="0066272C" w:rsidRPr="0066272C">
              <w:rPr>
                <w:rFonts w:ascii="Times New Roman" w:hAnsi="Times New Roman" w:cs="Times New Roman"/>
                <w:lang w:val="be-BY"/>
              </w:rPr>
              <w:lastRenderedPageBreak/>
              <w:t xml:space="preserve">Респулики Беларусь (далее </w:t>
            </w:r>
            <w:r w:rsidR="0066272C">
              <w:rPr>
                <w:rFonts w:ascii="Times New Roman" w:hAnsi="Times New Roman" w:cs="Times New Roman"/>
                <w:lang w:val="be-BY"/>
              </w:rPr>
              <w:t>– проект  сборника)</w:t>
            </w:r>
            <w:r w:rsidR="0066272C" w:rsidRPr="0066272C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0E7D69" w:rsidRPr="000E7D69" w:rsidRDefault="000E7D69" w:rsidP="000E7D69">
            <w:pPr>
              <w:tabs>
                <w:tab w:val="left" w:pos="6237"/>
              </w:tabs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0E7D69">
              <w:rPr>
                <w:rFonts w:ascii="Times New Roman" w:hAnsi="Times New Roman" w:cs="Times New Roman"/>
                <w:lang w:val="be-BY"/>
              </w:rPr>
              <w:lastRenderedPageBreak/>
              <w:t>По итогам письменного опроса членов совета приняты следующие решения:</w:t>
            </w:r>
          </w:p>
          <w:p w:rsidR="000E7D69" w:rsidRPr="000E7D69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0E7D69">
              <w:rPr>
                <w:rFonts w:ascii="Times New Roman" w:hAnsi="Times New Roman" w:cs="Times New Roman"/>
                <w:lang w:val="be-BY"/>
              </w:rPr>
              <w:t>1.</w:t>
            </w:r>
            <w:r w:rsidRPr="000E7D69">
              <w:rPr>
                <w:rFonts w:ascii="Times New Roman" w:hAnsi="Times New Roman" w:cs="Times New Roman"/>
              </w:rPr>
              <w:t xml:space="preserve"> </w:t>
            </w:r>
            <w:r w:rsidRPr="000E7D69">
              <w:rPr>
                <w:rFonts w:ascii="Times New Roman" w:hAnsi="Times New Roman" w:cs="Times New Roman"/>
                <w:lang w:val="be-BY"/>
              </w:rPr>
              <w:t xml:space="preserve">одобрить в целом проект постановления. </w:t>
            </w:r>
          </w:p>
          <w:p w:rsidR="000E7D69" w:rsidRPr="000E7D69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0E7D69">
              <w:rPr>
                <w:rFonts w:ascii="Times New Roman" w:hAnsi="Times New Roman" w:cs="Times New Roman"/>
                <w:lang w:val="be-BY"/>
              </w:rPr>
              <w:t>Проект постановления одобрен всеми членами совета, принявшими участие в заочном заседании, без предложений и замечаний;</w:t>
            </w:r>
          </w:p>
          <w:p w:rsidR="000E7D69" w:rsidRPr="000E7D69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0E7D69">
              <w:rPr>
                <w:rFonts w:ascii="Times New Roman" w:hAnsi="Times New Roman" w:cs="Times New Roman"/>
                <w:lang w:val="be-BY"/>
              </w:rPr>
              <w:t>2. одобрить проект сборника с учетом отдельных конкретных предложений членов совета.</w:t>
            </w:r>
          </w:p>
          <w:p w:rsidR="000E7D69" w:rsidRPr="000E7D69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  <w:r w:rsidRPr="000E7D69">
              <w:rPr>
                <w:rFonts w:ascii="Times New Roman" w:hAnsi="Times New Roman" w:cs="Times New Roman"/>
                <w:lang w:val="be-BY"/>
              </w:rPr>
              <w:t xml:space="preserve">Сборник, одобренный советом, размещен на официальном Интернет-сайте Министерства финансов / рубрика «Аудиторская деятельность» / раздел «Законодательство об аудиторской деятельности» / подраздел «Разъяснения / комментарии». </w:t>
            </w:r>
          </w:p>
          <w:p w:rsidR="00943BAC" w:rsidRDefault="00943BAC" w:rsidP="00943BAC">
            <w:pPr>
              <w:tabs>
                <w:tab w:val="left" w:pos="6237"/>
              </w:tabs>
              <w:spacing w:line="220" w:lineRule="exact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FB1B53">
              <w:rPr>
                <w:rFonts w:ascii="Times New Roman" w:hAnsi="Times New Roman"/>
                <w:i/>
                <w:sz w:val="20"/>
              </w:rPr>
              <w:t xml:space="preserve">Протокол заседания </w:t>
            </w:r>
            <w:r>
              <w:rPr>
                <w:rFonts w:ascii="Times New Roman" w:hAnsi="Times New Roman"/>
                <w:i/>
                <w:sz w:val="20"/>
              </w:rPr>
              <w:t xml:space="preserve">ОКС </w:t>
            </w:r>
            <w:r w:rsidRPr="00FB1B53">
              <w:rPr>
                <w:rFonts w:ascii="Times New Roman" w:hAnsi="Times New Roman"/>
                <w:i/>
                <w:sz w:val="20"/>
              </w:rPr>
              <w:t>от 1</w:t>
            </w:r>
            <w:r>
              <w:rPr>
                <w:rFonts w:ascii="Times New Roman" w:hAnsi="Times New Roman"/>
                <w:i/>
                <w:sz w:val="20"/>
              </w:rPr>
              <w:t>7</w:t>
            </w:r>
            <w:r w:rsidRPr="00FB1B53"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i/>
                <w:sz w:val="20"/>
              </w:rPr>
              <w:t>11</w:t>
            </w:r>
            <w:r w:rsidRPr="00FB1B53">
              <w:rPr>
                <w:rFonts w:ascii="Times New Roman" w:hAnsi="Times New Roman"/>
                <w:i/>
                <w:sz w:val="20"/>
              </w:rPr>
              <w:t>.2022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E7D69" w:rsidRPr="000E7D69" w:rsidRDefault="000E7D69" w:rsidP="000E7D69">
            <w:pPr>
              <w:tabs>
                <w:tab w:val="left" w:pos="6237"/>
              </w:tabs>
              <w:spacing w:before="120" w:line="280" w:lineRule="exact"/>
              <w:ind w:firstLine="45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3000"/>
        </w:trPr>
        <w:tc>
          <w:tcPr>
            <w:tcW w:w="2863" w:type="dxa"/>
            <w:vMerge w:val="restart"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 xml:space="preserve">  Консультативный совет по налоговой политике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br/>
              <w:t>при Министерстве финансов, созданный приказом Министерства финансов от   22 февраля 2019 г. № 61.</w:t>
            </w:r>
          </w:p>
          <w:p w:rsidR="0028790C" w:rsidRPr="007909CF" w:rsidRDefault="0028790C" w:rsidP="0028790C">
            <w:pPr>
              <w:tabs>
                <w:tab w:val="left" w:pos="6804"/>
              </w:tabs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Изменения в данный приказ вносились приказами Министерства финансов от:</w:t>
            </w:r>
          </w:p>
          <w:p w:rsidR="0028790C" w:rsidRPr="007909CF" w:rsidRDefault="0028790C" w:rsidP="0028790C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2020 г.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118,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17 августа 2020 г. № 252,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br/>
              <w:t>21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2020 г.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№ 318, 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12 февраля 2021 г. № 50,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br/>
              <w:t>19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>2021 г.№ 127,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11 июня 2021 г. № 195, </w:t>
            </w:r>
            <w:r w:rsidRPr="007909CF">
              <w:rPr>
                <w:rFonts w:ascii="Times New Roman" w:eastAsia="Times New Roman" w:hAnsi="Times New Roman" w:cs="Times New Roman"/>
                <w:lang w:val="be-BY" w:eastAsia="ru-RU"/>
              </w:rPr>
              <w:br/>
              <w:t>25 октября 2021 г. № 366.</w:t>
            </w:r>
          </w:p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  </w:t>
            </w:r>
          </w:p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   </w:t>
            </w:r>
            <w:r w:rsidRPr="007909CF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Официальный сайт Министерства финансов </w:t>
            </w:r>
          </w:p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/ подраздел «Консультативный совет по налоговой политике» / раздел «Налоговая политика» </w:t>
            </w:r>
          </w:p>
          <w:p w:rsidR="0028790C" w:rsidRPr="007909CF" w:rsidRDefault="004E1196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hyperlink r:id="rId8" w:history="1">
              <w:r w:rsidR="0028790C" w:rsidRPr="007909CF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http://minfin.gov.by/ ru/tax_policy/</w:t>
              </w:r>
            </w:hyperlink>
          </w:p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7909CF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advisory_board/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>8 июля 2022 г.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  </w:t>
            </w:r>
          </w:p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 </w:t>
            </w:r>
            <w:r w:rsidRPr="00DF605F">
              <w:rPr>
                <w:rFonts w:ascii="Times New Roman" w:hAnsi="Times New Roman" w:cs="Times New Roman"/>
                <w:lang w:val="be-BY"/>
              </w:rPr>
              <w:t xml:space="preserve">Результаты оценки эффективности стимулирующих налоговых льгот, проведенной </w:t>
            </w:r>
            <w:r w:rsidRPr="00DF605F">
              <w:rPr>
                <w:rFonts w:ascii="Times New Roman" w:hAnsi="Times New Roman" w:cs="Times New Roman"/>
                <w:lang w:val="be-BY"/>
              </w:rPr>
              <w:br/>
              <w:t xml:space="preserve">в соответствии с постановлением Совета Министров Республики Беларусь от </w:t>
            </w:r>
            <w:r w:rsidR="005C67C3" w:rsidRPr="00DF605F">
              <w:rPr>
                <w:rFonts w:ascii="Times New Roman" w:hAnsi="Times New Roman" w:cs="Times New Roman"/>
                <w:lang w:val="be-BY"/>
              </w:rPr>
              <w:t xml:space="preserve">                                    </w:t>
            </w:r>
            <w:r w:rsidRPr="00DF605F">
              <w:rPr>
                <w:rFonts w:ascii="Times New Roman" w:hAnsi="Times New Roman" w:cs="Times New Roman"/>
                <w:lang w:val="be-BY"/>
              </w:rPr>
              <w:t>30 октября 2019 г. № 735.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К отмене рекомендовано</w:t>
            </w: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>7 из 12 рассмотренных</w:t>
            </w: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>на заседании налоговых льгот.</w:t>
            </w: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43BAC" w:rsidRPr="007909CF" w:rsidTr="00DF605F">
        <w:trPr>
          <w:gridAfter w:val="1"/>
          <w:wAfter w:w="6" w:type="dxa"/>
          <w:trHeight w:val="3000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943BAC" w:rsidRPr="007909CF" w:rsidRDefault="00943BA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943BAC" w:rsidRDefault="00943BA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>14 июля 2022 г.</w:t>
            </w:r>
          </w:p>
          <w:p w:rsidR="00943BAC" w:rsidRPr="00DF605F" w:rsidRDefault="00943BAC" w:rsidP="000E7D69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F605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</w:t>
            </w: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</w:t>
            </w:r>
            <w:r w:rsidRPr="00DF605F">
              <w:rPr>
                <w:rFonts w:ascii="Times New Roman" w:hAnsi="Times New Roman" w:cs="Times New Roman"/>
              </w:rPr>
              <w:t>Об организационных вопросах функционирования совета в 2022 году.</w:t>
            </w: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5251" w:type="dxa"/>
            <w:vMerge w:val="restart"/>
            <w:tcBorders>
              <w:left w:val="single" w:sz="4" w:space="0" w:color="auto"/>
            </w:tcBorders>
            <w:vAlign w:val="center"/>
          </w:tcPr>
          <w:p w:rsidR="00943BAC" w:rsidRPr="00DF605F" w:rsidRDefault="00943BAC" w:rsidP="00830944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F605F">
              <w:rPr>
                <w:rFonts w:ascii="Times New Roman" w:eastAsia="Times New Roman" w:hAnsi="Times New Roman" w:cs="Times New Roman"/>
                <w:lang w:val="be-BY" w:eastAsia="ru-RU"/>
              </w:rPr>
              <w:t>Информация принята к сведению.</w:t>
            </w:r>
          </w:p>
          <w:p w:rsidR="00943BAC" w:rsidRPr="00DF605F" w:rsidRDefault="00943BAC" w:rsidP="00943BAC">
            <w:pPr>
              <w:tabs>
                <w:tab w:val="left" w:pos="6237"/>
              </w:tabs>
              <w:spacing w:after="0" w:line="220" w:lineRule="exact"/>
              <w:jc w:val="both"/>
              <w:rPr>
                <w:rFonts w:ascii="Times New Roman" w:hAnsi="Times New Roman"/>
                <w:i/>
              </w:rPr>
            </w:pPr>
            <w:r w:rsidRPr="00DF605F">
              <w:rPr>
                <w:rFonts w:ascii="Times New Roman" w:hAnsi="Times New Roman"/>
                <w:i/>
              </w:rPr>
              <w:t xml:space="preserve">(Протокол заседания </w:t>
            </w:r>
            <w:r w:rsidR="0066272C" w:rsidRPr="00DF605F">
              <w:rPr>
                <w:rFonts w:ascii="Times New Roman" w:hAnsi="Times New Roman"/>
                <w:i/>
              </w:rPr>
              <w:t>ОКС от</w:t>
            </w:r>
            <w:r w:rsidRPr="00DF605F">
              <w:rPr>
                <w:rFonts w:ascii="Times New Roman" w:hAnsi="Times New Roman"/>
                <w:i/>
              </w:rPr>
              <w:t xml:space="preserve"> 14.07.2022)</w:t>
            </w: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F605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</w:t>
            </w: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943BAC" w:rsidRPr="00DF605F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943BAC" w:rsidRPr="007909CF" w:rsidTr="00DF605F">
        <w:trPr>
          <w:gridAfter w:val="1"/>
          <w:wAfter w:w="6" w:type="dxa"/>
          <w:trHeight w:val="980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943BAC" w:rsidRPr="007909CF" w:rsidRDefault="00943BA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943BAC" w:rsidRPr="007909CF" w:rsidRDefault="00943BA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BAC" w:rsidRDefault="00943BA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C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</w:t>
            </w:r>
          </w:p>
          <w:p w:rsidR="00943BAC" w:rsidRPr="00B346EB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</w:t>
            </w:r>
            <w:r w:rsidRPr="00B346EB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 формировании перечня вопросов для рассмотрения на заседаниях совета и о графике </w:t>
            </w:r>
            <w:r w:rsidRPr="00B346EB">
              <w:rPr>
                <w:rFonts w:ascii="Times New Roman" w:eastAsia="Times New Roman" w:hAnsi="Times New Roman" w:cs="Times New Roman"/>
                <w:lang w:val="be-BY" w:eastAsia="ru-RU"/>
              </w:rPr>
              <w:br/>
              <w:t>его работы.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BAC" w:rsidRPr="00B346EB" w:rsidRDefault="00943BAC" w:rsidP="0028790C">
            <w:pPr>
              <w:tabs>
                <w:tab w:val="left" w:pos="6237"/>
              </w:tabs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980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>29 июля 2022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Об утверждении перечня вопросов для рассмотрения на совете в 2022 году.</w:t>
            </w:r>
          </w:p>
          <w:p w:rsidR="00943BAC" w:rsidRPr="00DF605F" w:rsidRDefault="00943BA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05F" w:rsidRPr="00DF605F" w:rsidRDefault="0028790C" w:rsidP="00DF605F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8790C" w:rsidRPr="00DF605F" w:rsidRDefault="0028790C" w:rsidP="00DF605F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перечень вопросов для рассмотрения на совете в 2022 году. </w:t>
            </w:r>
          </w:p>
          <w:p w:rsidR="00943BAC" w:rsidRPr="00DF605F" w:rsidRDefault="00943BAC" w:rsidP="00943BAC">
            <w:pPr>
              <w:tabs>
                <w:tab w:val="left" w:pos="6237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/>
                <w:i/>
              </w:rPr>
              <w:t xml:space="preserve">(Протокол заседания </w:t>
            </w:r>
            <w:r w:rsidR="0066272C" w:rsidRPr="00DF605F">
              <w:rPr>
                <w:rFonts w:ascii="Times New Roman" w:hAnsi="Times New Roman"/>
                <w:i/>
              </w:rPr>
              <w:t>ОКС от</w:t>
            </w:r>
            <w:r w:rsidRPr="00DF605F">
              <w:rPr>
                <w:rFonts w:ascii="Times New Roman" w:hAnsi="Times New Roman"/>
                <w:i/>
              </w:rPr>
              <w:t xml:space="preserve"> 29.07.2022)</w:t>
            </w: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6361C6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  Об изменении подходов к налоговому учету инвестиционного вычета для крупных плательщиков, </w:t>
            </w:r>
            <w:r w:rsidRPr="00DF60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реализующих инвестиционные</w:t>
            </w: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проекты, за счет продления срока его применения либо включения не примененного по итогам двухлетнего периода инвестиционного вычета в сумму переносимого на будущие периоды убытка.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не принято, вопрос дополнительно прорабатывается.</w:t>
            </w:r>
          </w:p>
          <w:p w:rsidR="0028790C" w:rsidRPr="00DF605F" w:rsidRDefault="00943BA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(Протокол заседания </w:t>
            </w:r>
            <w:r w:rsidR="0066272C" w:rsidRPr="00DF605F">
              <w:rPr>
                <w:rFonts w:ascii="Times New Roman" w:hAnsi="Times New Roman"/>
                <w:i/>
                <w:sz w:val="22"/>
                <w:szCs w:val="22"/>
              </w:rPr>
              <w:t>ОКС от</w:t>
            </w: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29.07.2022)</w:t>
            </w: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</w:pPr>
            <w:r w:rsidRPr="00DF605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605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 снижении размера ставки государственной пошлины за выдачу разрешений на проезд </w:t>
            </w:r>
            <w:r w:rsidRPr="00DF605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br/>
              <w:t>по территории иностранных государств автомобильных транспортных средств Республики Беларусь с базовой величины</w:t>
            </w:r>
            <w:r w:rsidR="0066272C" w:rsidRPr="00DF605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DF605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 0,6 базовых величин.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 Решение не принято, вопрос дополнительно прорабатывается.</w:t>
            </w:r>
          </w:p>
          <w:p w:rsidR="0028790C" w:rsidRPr="00DF605F" w:rsidRDefault="00943BA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(Протокол заседания </w:t>
            </w:r>
            <w:r w:rsidR="00C000FC" w:rsidRPr="00DF605F">
              <w:rPr>
                <w:rFonts w:ascii="Times New Roman" w:hAnsi="Times New Roman"/>
                <w:i/>
                <w:sz w:val="22"/>
                <w:szCs w:val="22"/>
              </w:rPr>
              <w:t>ОКС от</w:t>
            </w: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29.07.2022)</w:t>
            </w: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47" w:rsidRPr="00DF605F" w:rsidRDefault="0028790C" w:rsidP="00D33D47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</w:t>
            </w:r>
          </w:p>
          <w:p w:rsidR="0028790C" w:rsidRPr="00DF605F" w:rsidRDefault="0028790C" w:rsidP="00D33D47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О введении механизма возврата из бюджета уплаченных сумм утилизационного сбора, взимаемого таможенными органами, </w:t>
            </w:r>
            <w:r w:rsidRPr="00DF605F">
              <w:rPr>
                <w:rFonts w:ascii="Times New Roman" w:hAnsi="Times New Roman" w:cs="Times New Roman"/>
              </w:rPr>
              <w:br/>
              <w:t xml:space="preserve">в отношении транспортных средств в случае снятия их с государственного учета и вывоза за пределы Республики Беларусь </w:t>
            </w:r>
            <w:r w:rsidRPr="00DF605F">
              <w:rPr>
                <w:rFonts w:ascii="Times New Roman" w:hAnsi="Times New Roman" w:cs="Times New Roman"/>
              </w:rPr>
              <w:br/>
              <w:t>на территорию государств – членов ЕАЭС.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D47" w:rsidRPr="00DF605F" w:rsidRDefault="00D33D47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>Решение не принято, вопрос дополнительно прорабатывается.</w:t>
            </w:r>
          </w:p>
          <w:p w:rsidR="0028790C" w:rsidRPr="00DF605F" w:rsidRDefault="00943BA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(Протокол заседания </w:t>
            </w:r>
            <w:r w:rsidR="00C000FC" w:rsidRPr="00DF605F">
              <w:rPr>
                <w:rFonts w:ascii="Times New Roman" w:hAnsi="Times New Roman"/>
                <w:i/>
                <w:sz w:val="22"/>
                <w:szCs w:val="22"/>
              </w:rPr>
              <w:t>ОКС от</w:t>
            </w: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29.07.2022)</w:t>
            </w: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D33D47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  <w:vAlign w:val="center"/>
          </w:tcPr>
          <w:p w:rsidR="0028790C" w:rsidRPr="00DF605F" w:rsidRDefault="0028790C" w:rsidP="00DF605F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>14 сентября 2022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</w:pPr>
            <w:r w:rsidRPr="00DF605F">
              <w:rPr>
                <w:rFonts w:ascii="Times New Roman" w:hAnsi="Times New Roman" w:cs="Times New Roman"/>
              </w:rPr>
              <w:t xml:space="preserve">   О предоставлении права индивидуальному предпринимателю, уплачивающему подоходный налог, включать в состав расходов, учитываемых при налогообложении, взносов </w:t>
            </w:r>
            <w:r w:rsidRPr="00DF605F">
              <w:rPr>
                <w:rFonts w:ascii="Times New Roman" w:hAnsi="Times New Roman" w:cs="Times New Roman"/>
              </w:rPr>
              <w:br/>
              <w:t>в бюджет государственного внебюджетного фонда социальной защиты населения Республики Беларусь, уплачиваемых с доходов самого плательщика.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 Решение не принято, вопрос дополнительно прорабатывается.</w:t>
            </w:r>
          </w:p>
          <w:p w:rsidR="0028790C" w:rsidRPr="00DF605F" w:rsidRDefault="00C000F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>(Протокол заседания ОКС от 14.09.2022)</w:t>
            </w: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 О совершенствовании исчисления и уплаты организациями земельного налога в связи </w:t>
            </w:r>
            <w:r w:rsidRPr="00DF605F">
              <w:rPr>
                <w:rFonts w:ascii="Times New Roman" w:hAnsi="Times New Roman" w:cs="Times New Roman"/>
              </w:rPr>
              <w:br/>
              <w:t xml:space="preserve">с планируемым внедрением системы </w:t>
            </w:r>
            <w:proofErr w:type="spellStart"/>
            <w:r w:rsidRPr="00DF605F">
              <w:rPr>
                <w:rFonts w:ascii="Times New Roman" w:hAnsi="Times New Roman" w:cs="Times New Roman"/>
              </w:rPr>
              <w:t>префайлинга</w:t>
            </w:r>
            <w:proofErr w:type="spellEnd"/>
            <w:r w:rsidRPr="00DF605F">
              <w:rPr>
                <w:rFonts w:ascii="Times New Roman" w:hAnsi="Times New Roman" w:cs="Times New Roman"/>
              </w:rPr>
              <w:t xml:space="preserve"> по земельному налогу, в том числе введение авансовых платежей, изменение налогообложения многофункциональных земельных участков, пересмотр перечня льгот, которые применяются в отношении части земельного участка, а не по всему земельному участку.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 Одобрены предложенные Министерством по налогам и сборам подходы </w:t>
            </w: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 xml:space="preserve">по администрированию земельного налога </w:t>
            </w: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>для организаций.</w:t>
            </w:r>
          </w:p>
          <w:p w:rsidR="00C000FC" w:rsidRPr="00DF605F" w:rsidRDefault="00C000FC" w:rsidP="00C000F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>(Протокол заседания ОКС от 14.09.2022)</w:t>
            </w: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8790C" w:rsidRPr="0024685D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 </w:t>
            </w:r>
          </w:p>
          <w:p w:rsidR="0028790C" w:rsidRPr="00DF605F" w:rsidRDefault="0028790C" w:rsidP="0028790C">
            <w:pPr>
              <w:spacing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Об освобождении от налога на недвижимость и земельного налога соответственно капитальных строений (зданий, сооружений), их частей, земельных участков у плательщиков – должников, признанных в соответствии</w:t>
            </w:r>
            <w:r w:rsidRPr="00DF605F">
              <w:rPr>
                <w:rFonts w:ascii="Times New Roman" w:hAnsi="Times New Roman" w:cs="Times New Roman"/>
              </w:rPr>
              <w:br/>
              <w:t>с законодательством банкротами.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8790C" w:rsidRPr="00DF605F" w:rsidRDefault="00DF605F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8790C" w:rsidRPr="00DF605F">
              <w:rPr>
                <w:rFonts w:ascii="Times New Roman" w:hAnsi="Times New Roman" w:cs="Times New Roman"/>
                <w:sz w:val="22"/>
                <w:szCs w:val="22"/>
              </w:rPr>
              <w:t>Одобрено предоставление льготы.</w:t>
            </w:r>
          </w:p>
          <w:p w:rsidR="00C000FC" w:rsidRPr="00DF605F" w:rsidRDefault="001702B8" w:rsidP="00C000F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  </w:t>
            </w:r>
            <w:r w:rsidR="00C000FC"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(Протокол заседания </w:t>
            </w:r>
            <w:r w:rsidR="00493B9E" w:rsidRPr="00DF605F">
              <w:rPr>
                <w:rFonts w:ascii="Times New Roman" w:hAnsi="Times New Roman"/>
                <w:i/>
                <w:sz w:val="22"/>
                <w:szCs w:val="22"/>
              </w:rPr>
              <w:t>ОКС от</w:t>
            </w:r>
            <w:r w:rsidR="00C000FC"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14.09.2022)</w:t>
            </w: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90C" w:rsidRPr="00DF605F" w:rsidRDefault="0028790C" w:rsidP="0028790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90C" w:rsidRPr="007909CF" w:rsidTr="00DF605F">
        <w:trPr>
          <w:gridAfter w:val="1"/>
          <w:wAfter w:w="6" w:type="dxa"/>
          <w:trHeight w:val="743"/>
        </w:trPr>
        <w:tc>
          <w:tcPr>
            <w:tcW w:w="2863" w:type="dxa"/>
            <w:vMerge/>
            <w:tcBorders>
              <w:righ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28790C" w:rsidRPr="007909CF" w:rsidRDefault="0028790C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vAlign w:val="center"/>
          </w:tcPr>
          <w:p w:rsidR="0028790C" w:rsidRDefault="0028790C" w:rsidP="0028790C">
            <w:pPr>
              <w:tabs>
                <w:tab w:val="left" w:pos="6804"/>
              </w:tabs>
              <w:spacing w:after="0" w:line="280" w:lineRule="exact"/>
              <w:ind w:firstLine="164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8A" w:rsidRPr="00DF605F" w:rsidRDefault="001C0F8A" w:rsidP="001C0F8A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</w:t>
            </w:r>
          </w:p>
          <w:p w:rsidR="0028790C" w:rsidRPr="00DF605F" w:rsidRDefault="001C0F8A" w:rsidP="001C0F8A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DF605F">
              <w:rPr>
                <w:rFonts w:ascii="Times New Roman" w:hAnsi="Times New Roman" w:cs="Times New Roman"/>
              </w:rPr>
              <w:t xml:space="preserve">   </w:t>
            </w:r>
            <w:r w:rsidR="0028790C" w:rsidRPr="00DF605F">
              <w:rPr>
                <w:rFonts w:ascii="Times New Roman" w:hAnsi="Times New Roman" w:cs="Times New Roman"/>
              </w:rPr>
              <w:t>О закреплении порядка определения налоговой базы налога на недвижимость по капитальным строениям (зданиям, сооружениям), их частям, расположенным на территории Республики Беларусь и взятым организациями в аренду</w:t>
            </w:r>
            <w:r w:rsidR="0028790C" w:rsidRPr="00DF605F">
              <w:rPr>
                <w:rFonts w:ascii="Times New Roman" w:hAnsi="Times New Roman" w:cs="Times New Roman"/>
              </w:rPr>
              <w:br/>
              <w:t>у иностранных организаций.</w:t>
            </w:r>
          </w:p>
          <w:p w:rsidR="0028790C" w:rsidRPr="00DF605F" w:rsidRDefault="0028790C" w:rsidP="001C0F8A">
            <w:pPr>
              <w:spacing w:after="0" w:line="280" w:lineRule="exact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F8A" w:rsidRPr="00DF605F" w:rsidRDefault="001C0F8A" w:rsidP="001C0F8A">
            <w:pPr>
              <w:pStyle w:val="a9"/>
              <w:tabs>
                <w:tab w:val="left" w:pos="6804"/>
              </w:tabs>
              <w:spacing w:after="0" w:line="280" w:lineRule="exact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  <w:p w:rsidR="0028790C" w:rsidRPr="00DF605F" w:rsidRDefault="001C0F8A" w:rsidP="001C0F8A">
            <w:pPr>
              <w:pStyle w:val="a9"/>
              <w:tabs>
                <w:tab w:val="left" w:pos="6804"/>
              </w:tabs>
              <w:spacing w:after="0" w:line="280" w:lineRule="exact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28790C"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Принято решение установить порядок определения налоговой базы налога </w:t>
            </w:r>
            <w:r w:rsidR="0028790C"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 xml:space="preserve">на недвижимость по капитальным строениям (зданиям, сооружениям), их частям, расположенным на территории Республики Беларусь и взятым организациями в аренду </w:t>
            </w:r>
            <w:r w:rsidR="0028790C"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 xml:space="preserve">у иностранных организаций, аналогичный действующему порядку определения налоговой базы по имуществу, взятому в аренду </w:t>
            </w:r>
            <w:r w:rsidR="0028790C" w:rsidRPr="00DF605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br/>
              <w:t>у физического лица</w:t>
            </w:r>
          </w:p>
          <w:p w:rsidR="001C0F8A" w:rsidRPr="00DF605F" w:rsidRDefault="00C000FC" w:rsidP="00C000FC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(Протокол заседания </w:t>
            </w:r>
            <w:r w:rsidR="000123E6" w:rsidRPr="00DF605F">
              <w:rPr>
                <w:rFonts w:ascii="Times New Roman" w:hAnsi="Times New Roman"/>
                <w:i/>
                <w:sz w:val="22"/>
                <w:szCs w:val="22"/>
              </w:rPr>
              <w:t>ОКС от</w:t>
            </w:r>
            <w:r w:rsidRPr="00DF605F">
              <w:rPr>
                <w:rFonts w:ascii="Times New Roman" w:hAnsi="Times New Roman"/>
                <w:i/>
                <w:sz w:val="22"/>
                <w:szCs w:val="22"/>
              </w:rPr>
              <w:t xml:space="preserve"> 14.09.2022)</w:t>
            </w:r>
          </w:p>
        </w:tc>
      </w:tr>
      <w:tr w:rsidR="00267B5B" w:rsidRPr="00267B5B" w:rsidTr="00DF605F">
        <w:trPr>
          <w:trHeight w:val="561"/>
        </w:trPr>
        <w:tc>
          <w:tcPr>
            <w:tcW w:w="2863" w:type="dxa"/>
          </w:tcPr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 xml:space="preserve">   Общественно-консультативный (экспертный) совет по вопросам развития рынка ценных бумаг при Министерстве финансов Республики Беларусь. </w:t>
            </w:r>
          </w:p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ОКС создан и функционирует в соответствии с Положением об общественно-</w:t>
            </w: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lastRenderedPageBreak/>
              <w:t xml:space="preserve">консультативном (экспертном) совете по вопросам развития рынка ценных бумаг, утвержденным приказом Министерства финансов от 14 мая 2021 г. </w:t>
            </w: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br/>
              <w:t>№ 163.</w:t>
            </w:r>
          </w:p>
          <w:p w:rsidR="00267B5B" w:rsidRPr="00267B5B" w:rsidRDefault="00267B5B" w:rsidP="00267B5B">
            <w:pPr>
              <w:tabs>
                <w:tab w:val="left" w:pos="6804"/>
              </w:tabs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Изменения в данный приказ внесены приказом Министерства финансов от: 27 апреля 2022 г.      № 126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t>,</w:t>
            </w:r>
            <w:r w:rsidRPr="00267B5B">
              <w:rPr>
                <w:rFonts w:ascii="Times New Roman" w:hAnsi="Times New Roman"/>
                <w:color w:val="000000" w:themeColor="text1"/>
              </w:rPr>
              <w:t xml:space="preserve"> 11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B5B">
              <w:rPr>
                <w:rFonts w:ascii="Times New Roman" w:hAnsi="Times New Roman"/>
                <w:color w:val="000000" w:themeColor="text1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B5B"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B5B">
              <w:rPr>
                <w:rFonts w:ascii="Times New Roman" w:hAnsi="Times New Roman"/>
                <w:color w:val="000000" w:themeColor="text1"/>
              </w:rPr>
              <w:t>г.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B5B">
              <w:rPr>
                <w:rFonts w:ascii="Times New Roman" w:hAnsi="Times New Roman"/>
                <w:color w:val="000000" w:themeColor="text1"/>
              </w:rPr>
              <w:t>№ 239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550" w:type="dxa"/>
          </w:tcPr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r w:rsidRPr="00267B5B"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  <w:lastRenderedPageBreak/>
              <w:t xml:space="preserve">   Официальный Интернет-сайт Министерства финансов Республики Беларусь / раздел «Департамент по ценным бумагам» </w:t>
            </w:r>
          </w:p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  <w:p w:rsidR="00267B5B" w:rsidRPr="00267B5B" w:rsidRDefault="004E1196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  <w:hyperlink r:id="rId9" w:history="1"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http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://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minfin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.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gov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.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by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 xml:space="preserve">/ 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ru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/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securities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 xml:space="preserve">_ 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department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/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be-BY" w:eastAsia="ru-RU"/>
                </w:rPr>
                <w:t>advice</w:t>
              </w:r>
              <w:r w:rsidR="00267B5B" w:rsidRPr="00267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/</w:t>
              </w:r>
            </w:hyperlink>
          </w:p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  <w:p w:rsidR="00267B5B" w:rsidRPr="00267B5B" w:rsidRDefault="00267B5B" w:rsidP="0028790C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10644" w:type="dxa"/>
            <w:gridSpan w:val="4"/>
          </w:tcPr>
          <w:p w:rsidR="000265CB" w:rsidRPr="00E5369D" w:rsidRDefault="000265CB" w:rsidP="000265CB">
            <w:pPr>
              <w:tabs>
                <w:tab w:val="left" w:pos="6237"/>
              </w:tabs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0265CB" w:rsidRPr="00E5369D" w:rsidRDefault="000265CB" w:rsidP="000265CB">
            <w:pPr>
              <w:tabs>
                <w:tab w:val="left" w:pos="6237"/>
              </w:tabs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267B5B" w:rsidRPr="00267B5B" w:rsidRDefault="000265CB" w:rsidP="000265CB">
            <w:pPr>
              <w:tabs>
                <w:tab w:val="left" w:pos="6237"/>
              </w:tabs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Заседания ОКС во 2-ом полугодии не проводились.</w:t>
            </w:r>
          </w:p>
        </w:tc>
      </w:tr>
      <w:tr w:rsidR="004018FE" w:rsidRPr="007909CF" w:rsidTr="00DF605F">
        <w:trPr>
          <w:gridAfter w:val="1"/>
          <w:wAfter w:w="6" w:type="dxa"/>
          <w:trHeight w:val="561"/>
        </w:trPr>
        <w:tc>
          <w:tcPr>
            <w:tcW w:w="2863" w:type="dxa"/>
          </w:tcPr>
          <w:p w:rsidR="004018FE" w:rsidRPr="0072500C" w:rsidRDefault="004018FE" w:rsidP="004018FE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/>
                <w:lang w:val="be-BY" w:eastAsia="ru-RU"/>
              </w:rPr>
            </w:pPr>
            <w:r w:rsidRPr="0072500C">
              <w:rPr>
                <w:rFonts w:ascii="Times New Roman" w:eastAsia="Times New Roman" w:hAnsi="Times New Roman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be-BY" w:eastAsia="ru-RU"/>
              </w:rPr>
              <w:t xml:space="preserve">    </w:t>
            </w:r>
            <w:r w:rsidRPr="0072500C">
              <w:rPr>
                <w:rFonts w:ascii="Times New Roman" w:eastAsia="Times New Roman" w:hAnsi="Times New Roman"/>
                <w:lang w:val="be-BY" w:eastAsia="ru-RU"/>
              </w:rPr>
              <w:t>Общественно-консультативный совет по вопросам страхования при Министерстве финансов. Совет создан приказом Министерства финансов от 1 ноября 2016 г. № 315.</w:t>
            </w:r>
          </w:p>
          <w:p w:rsidR="004018FE" w:rsidRPr="006E4835" w:rsidRDefault="004018FE" w:rsidP="00493EF8">
            <w:pPr>
              <w:pStyle w:val="a9"/>
              <w:tabs>
                <w:tab w:val="left" w:pos="6804"/>
              </w:tabs>
              <w:spacing w:after="0" w:line="280" w:lineRule="exact"/>
              <w:ind w:firstLine="164"/>
              <w:rPr>
                <w:sz w:val="22"/>
                <w:szCs w:val="22"/>
                <w:lang w:val="be-BY"/>
              </w:rPr>
            </w:pPr>
            <w:r w:rsidRPr="006E4835">
              <w:rPr>
                <w:sz w:val="22"/>
                <w:szCs w:val="22"/>
                <w:lang w:val="be-BY"/>
              </w:rPr>
              <w:t xml:space="preserve">Изменения в данный приказ вносились приказами </w:t>
            </w:r>
            <w:r w:rsidRPr="00075E21">
              <w:rPr>
                <w:sz w:val="22"/>
                <w:szCs w:val="22"/>
                <w:lang w:val="be-BY"/>
              </w:rPr>
              <w:t>Министерства</w:t>
            </w:r>
            <w:r w:rsidRPr="006E4835">
              <w:rPr>
                <w:sz w:val="22"/>
                <w:szCs w:val="22"/>
                <w:lang w:val="be-BY"/>
              </w:rPr>
              <w:t xml:space="preserve"> финансов от:</w:t>
            </w:r>
          </w:p>
          <w:p w:rsidR="004018FE" w:rsidRPr="00A155D7" w:rsidRDefault="004018FE" w:rsidP="004018F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 xml:space="preserve">от 24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155D7">
                <w:rPr>
                  <w:rFonts w:ascii="Times New Roman" w:hAnsi="Times New Roman"/>
                  <w:color w:val="000000" w:themeColor="text1"/>
                </w:rPr>
                <w:t>2017 г</w:t>
              </w:r>
            </w:smartTag>
            <w:r w:rsidRPr="00A155D7">
              <w:rPr>
                <w:rFonts w:ascii="Times New Roman" w:hAnsi="Times New Roman"/>
                <w:color w:val="000000" w:themeColor="text1"/>
              </w:rPr>
              <w:t>. № 234;</w:t>
            </w:r>
          </w:p>
          <w:p w:rsidR="004018FE" w:rsidRPr="00A155D7" w:rsidRDefault="004018FE" w:rsidP="004018F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14 декабря 2018 г. № 376;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25 февраля 2019 г. № 68;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26 ноября 2019 г. № 386;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23 марта 2020 г. № 77;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3 июня 2020 г. № 159;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5 октября 2020 г. № 302;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25 марта 2021 г. № 99;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12 июля 2021 г. № 236;</w:t>
            </w:r>
          </w:p>
          <w:p w:rsidR="004018FE" w:rsidRPr="00A155D7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30 июля 2021 г. № 264;</w:t>
            </w:r>
          </w:p>
          <w:p w:rsidR="004018FE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55D7">
              <w:rPr>
                <w:rFonts w:ascii="Times New Roman" w:hAnsi="Times New Roman"/>
                <w:color w:val="000000" w:themeColor="text1"/>
              </w:rPr>
              <w:t>от 16 сентября 2021 г. № 312</w:t>
            </w:r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4018FE" w:rsidRDefault="004018FE" w:rsidP="00401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от 7 февраля 2022 г. № 38;</w:t>
            </w:r>
          </w:p>
          <w:p w:rsidR="00F4367A" w:rsidRDefault="004018FE" w:rsidP="0080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16 мая 2022 г. № 143</w:t>
            </w:r>
            <w:r w:rsidR="00F4367A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018FE" w:rsidRPr="0072500C" w:rsidRDefault="00F4367A" w:rsidP="00806C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от 16 августа 2022 г. № 248</w:t>
            </w:r>
            <w:r w:rsidR="004018FE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2550" w:type="dxa"/>
          </w:tcPr>
          <w:p w:rsidR="004018FE" w:rsidRPr="004018FE" w:rsidRDefault="00493EF8" w:rsidP="004018FE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lastRenderedPageBreak/>
              <w:t xml:space="preserve">   </w:t>
            </w:r>
            <w:r w:rsidR="004018FE" w:rsidRPr="004018FE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Официальный Интернет-сайт Министерства финансов Республики Беларусь </w:t>
            </w:r>
            <w:hyperlink r:id="rId10" w:history="1">
              <w:r w:rsidR="004018FE" w:rsidRPr="004018FE">
                <w:rPr>
                  <w:rStyle w:val="afc"/>
                  <w:rFonts w:ascii="Times New Roman" w:hAnsi="Times New Roman"/>
                  <w:color w:val="000000" w:themeColor="text1"/>
                  <w:lang w:val="be-BY"/>
                </w:rPr>
                <w:t>www.minfin.gov.by</w:t>
              </w:r>
            </w:hyperlink>
            <w:r w:rsidR="004018FE" w:rsidRPr="004018FE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 xml:space="preserve"> </w:t>
            </w:r>
          </w:p>
          <w:p w:rsidR="004018FE" w:rsidRPr="004018FE" w:rsidRDefault="004018FE" w:rsidP="004018FE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4018FE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раздел «Надзор за страховой деятельностью»</w:t>
            </w:r>
          </w:p>
          <w:p w:rsidR="004018FE" w:rsidRPr="004018FE" w:rsidRDefault="004018FE" w:rsidP="004018FE">
            <w:pPr>
              <w:tabs>
                <w:tab w:val="left" w:pos="6237"/>
              </w:tabs>
              <w:spacing w:after="0" w:line="280" w:lineRule="exact"/>
              <w:jc w:val="both"/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</w:pPr>
            <w:r w:rsidRPr="004018FE">
              <w:rPr>
                <w:rFonts w:ascii="Times New Roman" w:eastAsia="Times New Roman" w:hAnsi="Times New Roman"/>
                <w:color w:val="000000" w:themeColor="text1"/>
                <w:lang w:val="be-BY" w:eastAsia="ru-RU"/>
              </w:rPr>
              <w:t>подраздел «Общественно-консультативный совет по вопросам страхования»</w:t>
            </w:r>
          </w:p>
        </w:tc>
        <w:tc>
          <w:tcPr>
            <w:tcW w:w="2129" w:type="dxa"/>
          </w:tcPr>
          <w:p w:rsidR="004018FE" w:rsidRDefault="004018FE" w:rsidP="004018FE">
            <w:pPr>
              <w:tabs>
                <w:tab w:val="left" w:pos="6237"/>
              </w:tabs>
              <w:spacing w:before="200" w:after="0" w:line="280" w:lineRule="exact"/>
              <w:ind w:left="-107" w:firstLine="45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018FE" w:rsidRPr="004018FE" w:rsidRDefault="004018FE" w:rsidP="004018FE">
            <w:pPr>
              <w:tabs>
                <w:tab w:val="left" w:pos="6237"/>
              </w:tabs>
              <w:spacing w:before="200" w:after="0" w:line="280" w:lineRule="exact"/>
              <w:ind w:left="-107" w:firstLine="45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18FE">
              <w:rPr>
                <w:rFonts w:ascii="Times New Roman" w:hAnsi="Times New Roman" w:cs="Times New Roman"/>
                <w:spacing w:val="-6"/>
              </w:rPr>
              <w:t xml:space="preserve">29 сентября 2022 </w:t>
            </w:r>
            <w:r w:rsidRPr="0077184A">
              <w:rPr>
                <w:rFonts w:ascii="Times New Roman" w:hAnsi="Times New Roman" w:cs="Times New Roman"/>
                <w:color w:val="000000" w:themeColor="text1"/>
                <w:spacing w:val="-6"/>
              </w:rPr>
              <w:t>г.*</w:t>
            </w:r>
          </w:p>
        </w:tc>
        <w:tc>
          <w:tcPr>
            <w:tcW w:w="3258" w:type="dxa"/>
          </w:tcPr>
          <w:p w:rsidR="004018FE" w:rsidRPr="004018FE" w:rsidRDefault="004018FE" w:rsidP="004018FE">
            <w:pPr>
              <w:tabs>
                <w:tab w:val="left" w:pos="6237"/>
              </w:tabs>
              <w:spacing w:before="200"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018FE">
              <w:rPr>
                <w:rFonts w:ascii="Times New Roman" w:hAnsi="Times New Roman" w:cs="Times New Roman"/>
              </w:rPr>
              <w:t xml:space="preserve">О проекте постановления Совета Министров Республики Беларусь «Об изменении постановления Совета Министров Республики Беларусь от 4 ноября 2006 г.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018FE">
              <w:rPr>
                <w:rFonts w:ascii="Times New Roman" w:hAnsi="Times New Roman" w:cs="Times New Roman"/>
              </w:rPr>
              <w:t>№ 1462»</w:t>
            </w:r>
            <w:r>
              <w:rPr>
                <w:rFonts w:ascii="Times New Roman" w:hAnsi="Times New Roman" w:cs="Times New Roman"/>
              </w:rPr>
              <w:t xml:space="preserve"> (далее – проект постановления)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FE" w:rsidRDefault="004018FE" w:rsidP="004018FE">
            <w:pPr>
              <w:tabs>
                <w:tab w:val="left" w:pos="6237"/>
              </w:tabs>
              <w:spacing w:before="200"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18FE">
              <w:rPr>
                <w:rFonts w:ascii="Times New Roman" w:hAnsi="Times New Roman" w:cs="Times New Roman"/>
              </w:rPr>
              <w:t xml:space="preserve">Поддержать проект постановления </w:t>
            </w:r>
          </w:p>
          <w:p w:rsidR="000123E6" w:rsidRPr="00300F81" w:rsidRDefault="00493B9E" w:rsidP="000123E6">
            <w:pPr>
              <w:pStyle w:val="a9"/>
              <w:tabs>
                <w:tab w:val="left" w:pos="6804"/>
              </w:tabs>
              <w:spacing w:after="0" w:line="280" w:lineRule="exact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1">
              <w:rPr>
                <w:rFonts w:ascii="Times New Roman" w:hAnsi="Times New Roman"/>
                <w:i/>
                <w:sz w:val="20"/>
              </w:rPr>
              <w:t xml:space="preserve">  </w:t>
            </w:r>
            <w:r w:rsidR="000123E6" w:rsidRPr="00300F81">
              <w:rPr>
                <w:rFonts w:ascii="Times New Roman" w:hAnsi="Times New Roman"/>
                <w:i/>
                <w:sz w:val="20"/>
              </w:rPr>
              <w:t xml:space="preserve">(Протокол заседания </w:t>
            </w:r>
            <w:proofErr w:type="gramStart"/>
            <w:r w:rsidR="000123E6" w:rsidRPr="00300F81">
              <w:rPr>
                <w:rFonts w:ascii="Times New Roman" w:hAnsi="Times New Roman"/>
                <w:i/>
                <w:sz w:val="20"/>
              </w:rPr>
              <w:t>ОКС  от</w:t>
            </w:r>
            <w:proofErr w:type="gramEnd"/>
            <w:r w:rsidR="000123E6" w:rsidRPr="00300F8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300F81" w:rsidRPr="00300F81">
              <w:rPr>
                <w:rFonts w:ascii="Times New Roman" w:hAnsi="Times New Roman"/>
                <w:i/>
                <w:sz w:val="20"/>
              </w:rPr>
              <w:t>29</w:t>
            </w:r>
            <w:r w:rsidR="000123E6" w:rsidRPr="00300F81">
              <w:rPr>
                <w:rFonts w:ascii="Times New Roman" w:hAnsi="Times New Roman"/>
                <w:i/>
                <w:sz w:val="20"/>
              </w:rPr>
              <w:t>.09.2022)</w:t>
            </w:r>
          </w:p>
          <w:p w:rsidR="000123E6" w:rsidRPr="004018FE" w:rsidRDefault="000123E6" w:rsidP="004018FE">
            <w:pPr>
              <w:tabs>
                <w:tab w:val="left" w:pos="6237"/>
              </w:tabs>
              <w:spacing w:before="200"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34" w:rsidRPr="007909CF" w:rsidTr="00DF605F">
        <w:trPr>
          <w:trHeight w:val="561"/>
        </w:trPr>
        <w:tc>
          <w:tcPr>
            <w:tcW w:w="16057" w:type="dxa"/>
            <w:gridSpan w:val="6"/>
            <w:tcBorders>
              <w:right w:val="single" w:sz="4" w:space="0" w:color="auto"/>
            </w:tcBorders>
          </w:tcPr>
          <w:p w:rsidR="005B7A34" w:rsidRDefault="005B7A34" w:rsidP="004018FE">
            <w:pPr>
              <w:tabs>
                <w:tab w:val="left" w:pos="6237"/>
              </w:tabs>
              <w:spacing w:before="200" w:after="0" w:line="280" w:lineRule="exact"/>
              <w:ind w:firstLine="45"/>
              <w:jc w:val="both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392D48">
              <w:rPr>
                <w:rFonts w:ascii="Times New Roman" w:eastAsia="Times New Roman" w:hAnsi="Times New Roman"/>
                <w:lang w:val="be-BY" w:eastAsia="ru-RU"/>
              </w:rPr>
              <w:t xml:space="preserve">В соответствии с пунктом 21 Положения об </w:t>
            </w:r>
            <w:r>
              <w:rPr>
                <w:rFonts w:ascii="Times New Roman" w:eastAsia="Times New Roman" w:hAnsi="Times New Roman"/>
                <w:lang w:val="be-BY" w:eastAsia="ru-RU"/>
              </w:rPr>
              <w:t xml:space="preserve">ОКС </w:t>
            </w:r>
            <w:r w:rsidRPr="00392D48">
              <w:rPr>
                <w:rFonts w:ascii="Times New Roman" w:eastAsia="Times New Roman" w:hAnsi="Times New Roman"/>
                <w:lang w:val="be-BY" w:eastAsia="ru-RU"/>
              </w:rPr>
              <w:t>по вопросам страхования при Министерстве финансов, утвержденного приказом Министерства финансов Республики Беларусь от 1 ноября 2016 г. № 315, собрания проведены методом опроса членов Совета.</w:t>
            </w:r>
          </w:p>
        </w:tc>
      </w:tr>
    </w:tbl>
    <w:p w:rsidR="007909CF" w:rsidRPr="007909CF" w:rsidRDefault="007909CF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ACB" w:rsidRDefault="00E57ACB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CE4" w:rsidRDefault="00806CE4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CE4" w:rsidRDefault="00806CE4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CE4" w:rsidRDefault="00806CE4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CE4" w:rsidRDefault="00806CE4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3CB5" w:rsidRDefault="00793CB5" w:rsidP="007909CF">
      <w:pPr>
        <w:tabs>
          <w:tab w:val="left" w:pos="6804"/>
        </w:tabs>
        <w:spacing w:after="120" w:line="280" w:lineRule="exact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793CB5" w:rsidSect="0022016A">
      <w:headerReference w:type="default" r:id="rId11"/>
      <w:pgSz w:w="16838" w:h="11906" w:orient="landscape"/>
      <w:pgMar w:top="1702" w:right="1021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96" w:rsidRDefault="004E1196" w:rsidP="007909CF">
      <w:pPr>
        <w:spacing w:after="0" w:line="240" w:lineRule="auto"/>
      </w:pPr>
      <w:r>
        <w:separator/>
      </w:r>
    </w:p>
  </w:endnote>
  <w:endnote w:type="continuationSeparator" w:id="0">
    <w:p w:rsidR="004E1196" w:rsidRDefault="004E1196" w:rsidP="007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96" w:rsidRDefault="004E1196" w:rsidP="007909CF">
      <w:pPr>
        <w:spacing w:after="0" w:line="240" w:lineRule="auto"/>
      </w:pPr>
      <w:r>
        <w:separator/>
      </w:r>
    </w:p>
  </w:footnote>
  <w:footnote w:type="continuationSeparator" w:id="0">
    <w:p w:rsidR="004E1196" w:rsidRDefault="004E1196" w:rsidP="0079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755821"/>
      <w:docPartObj>
        <w:docPartGallery w:val="Page Numbers (Top of Page)"/>
        <w:docPartUnique/>
      </w:docPartObj>
    </w:sdtPr>
    <w:sdtEndPr/>
    <w:sdtContent>
      <w:p w:rsidR="007909CF" w:rsidRDefault="007909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09CF" w:rsidRDefault="00790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25"/>
    <w:multiLevelType w:val="hybridMultilevel"/>
    <w:tmpl w:val="67DA7F3A"/>
    <w:lvl w:ilvl="0" w:tplc="A8D43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6BAC"/>
    <w:multiLevelType w:val="hybridMultilevel"/>
    <w:tmpl w:val="F80A3738"/>
    <w:lvl w:ilvl="0" w:tplc="9AE843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CF"/>
    <w:rsid w:val="000123E6"/>
    <w:rsid w:val="000265CB"/>
    <w:rsid w:val="00041D40"/>
    <w:rsid w:val="0004739D"/>
    <w:rsid w:val="00060031"/>
    <w:rsid w:val="000E7D69"/>
    <w:rsid w:val="000F38BF"/>
    <w:rsid w:val="00102F45"/>
    <w:rsid w:val="001035B8"/>
    <w:rsid w:val="001702B8"/>
    <w:rsid w:val="00171325"/>
    <w:rsid w:val="00174549"/>
    <w:rsid w:val="001776A9"/>
    <w:rsid w:val="001C0F8A"/>
    <w:rsid w:val="001C11AD"/>
    <w:rsid w:val="001C4500"/>
    <w:rsid w:val="001D159A"/>
    <w:rsid w:val="001E098D"/>
    <w:rsid w:val="001F3C9C"/>
    <w:rsid w:val="002349A9"/>
    <w:rsid w:val="0024685D"/>
    <w:rsid w:val="00267B5B"/>
    <w:rsid w:val="0028790C"/>
    <w:rsid w:val="002C4099"/>
    <w:rsid w:val="002E2861"/>
    <w:rsid w:val="00300F81"/>
    <w:rsid w:val="003164B6"/>
    <w:rsid w:val="00320C50"/>
    <w:rsid w:val="003A01AE"/>
    <w:rsid w:val="003A4552"/>
    <w:rsid w:val="004018FE"/>
    <w:rsid w:val="004029E4"/>
    <w:rsid w:val="00447FB4"/>
    <w:rsid w:val="004713F5"/>
    <w:rsid w:val="00493B9E"/>
    <w:rsid w:val="00493EF8"/>
    <w:rsid w:val="004A7223"/>
    <w:rsid w:val="004D1CF7"/>
    <w:rsid w:val="004E1196"/>
    <w:rsid w:val="004F40EB"/>
    <w:rsid w:val="00517FD8"/>
    <w:rsid w:val="0055604D"/>
    <w:rsid w:val="00570568"/>
    <w:rsid w:val="005B7A34"/>
    <w:rsid w:val="005B7E80"/>
    <w:rsid w:val="005C13A9"/>
    <w:rsid w:val="005C67C3"/>
    <w:rsid w:val="005D3834"/>
    <w:rsid w:val="005F39CA"/>
    <w:rsid w:val="00603AD3"/>
    <w:rsid w:val="006361C6"/>
    <w:rsid w:val="006526D1"/>
    <w:rsid w:val="00652E73"/>
    <w:rsid w:val="0066272C"/>
    <w:rsid w:val="006D7592"/>
    <w:rsid w:val="006E2BB8"/>
    <w:rsid w:val="006F6A98"/>
    <w:rsid w:val="00701331"/>
    <w:rsid w:val="00702B36"/>
    <w:rsid w:val="0076750C"/>
    <w:rsid w:val="0077184A"/>
    <w:rsid w:val="007909CF"/>
    <w:rsid w:val="00793CB5"/>
    <w:rsid w:val="007A5D17"/>
    <w:rsid w:val="00806CE4"/>
    <w:rsid w:val="00830944"/>
    <w:rsid w:val="008676B6"/>
    <w:rsid w:val="008D2F95"/>
    <w:rsid w:val="008D3E39"/>
    <w:rsid w:val="00907B72"/>
    <w:rsid w:val="009170F5"/>
    <w:rsid w:val="00934FF7"/>
    <w:rsid w:val="00943BAC"/>
    <w:rsid w:val="009609C8"/>
    <w:rsid w:val="00972E78"/>
    <w:rsid w:val="00981C0E"/>
    <w:rsid w:val="00997944"/>
    <w:rsid w:val="00A055F8"/>
    <w:rsid w:val="00A2621C"/>
    <w:rsid w:val="00A3568B"/>
    <w:rsid w:val="00A50555"/>
    <w:rsid w:val="00A81DE4"/>
    <w:rsid w:val="00AE579A"/>
    <w:rsid w:val="00B20EF7"/>
    <w:rsid w:val="00B22A7D"/>
    <w:rsid w:val="00B346EB"/>
    <w:rsid w:val="00B76D11"/>
    <w:rsid w:val="00C000FC"/>
    <w:rsid w:val="00C154F8"/>
    <w:rsid w:val="00C517B6"/>
    <w:rsid w:val="00CA254C"/>
    <w:rsid w:val="00CA4C77"/>
    <w:rsid w:val="00CA6B5C"/>
    <w:rsid w:val="00CC30CE"/>
    <w:rsid w:val="00CC5482"/>
    <w:rsid w:val="00CC6651"/>
    <w:rsid w:val="00D1437F"/>
    <w:rsid w:val="00D33D47"/>
    <w:rsid w:val="00D4707B"/>
    <w:rsid w:val="00D77529"/>
    <w:rsid w:val="00DC7566"/>
    <w:rsid w:val="00DC780C"/>
    <w:rsid w:val="00DD2F54"/>
    <w:rsid w:val="00DE1BFA"/>
    <w:rsid w:val="00DE4ADC"/>
    <w:rsid w:val="00DF13D9"/>
    <w:rsid w:val="00DF605F"/>
    <w:rsid w:val="00E041D7"/>
    <w:rsid w:val="00E071CF"/>
    <w:rsid w:val="00E313E5"/>
    <w:rsid w:val="00E5369D"/>
    <w:rsid w:val="00E57ACB"/>
    <w:rsid w:val="00EC487E"/>
    <w:rsid w:val="00ED1AC5"/>
    <w:rsid w:val="00EE7A4C"/>
    <w:rsid w:val="00EF2184"/>
    <w:rsid w:val="00F1623A"/>
    <w:rsid w:val="00F307BC"/>
    <w:rsid w:val="00F4367A"/>
    <w:rsid w:val="00F52A57"/>
    <w:rsid w:val="00F61DEA"/>
    <w:rsid w:val="00F7746C"/>
    <w:rsid w:val="00FB5BFA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D41E4"/>
  <w15:chartTrackingRefBased/>
  <w15:docId w15:val="{616DE769-244B-4900-95BF-2207C58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FA"/>
  </w:style>
  <w:style w:type="paragraph" w:styleId="1">
    <w:name w:val="heading 1"/>
    <w:basedOn w:val="a"/>
    <w:next w:val="a"/>
    <w:link w:val="10"/>
    <w:uiPriority w:val="9"/>
    <w:qFormat/>
    <w:rsid w:val="00FB5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B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B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B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B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B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79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90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909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9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909C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B346EB"/>
    <w:pPr>
      <w:spacing w:after="120" w:line="480" w:lineRule="auto"/>
      <w:ind w:firstLine="709"/>
      <w:jc w:val="both"/>
    </w:pPr>
    <w:rPr>
      <w:rFonts w:ascii="TimesDL" w:eastAsia="Times New Roman" w:hAnsi="TimesDL" w:cs="TimesDL"/>
      <w:sz w:val="25"/>
      <w:szCs w:val="25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346EB"/>
    <w:rPr>
      <w:rFonts w:ascii="TimesDL" w:eastAsia="Times New Roman" w:hAnsi="TimesDL" w:cs="TimesDL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B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B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5BF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5BF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5B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5B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5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5BF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FB5BF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B5B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FB5BF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FB5BF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B5B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FB5BFA"/>
    <w:rPr>
      <w:b/>
      <w:bCs/>
    </w:rPr>
  </w:style>
  <w:style w:type="character" w:styleId="af1">
    <w:name w:val="Emphasis"/>
    <w:basedOn w:val="a0"/>
    <w:uiPriority w:val="20"/>
    <w:qFormat/>
    <w:rsid w:val="00FB5BFA"/>
    <w:rPr>
      <w:i/>
      <w:iCs/>
    </w:rPr>
  </w:style>
  <w:style w:type="paragraph" w:styleId="af2">
    <w:name w:val="No Spacing"/>
    <w:uiPriority w:val="1"/>
    <w:qFormat/>
    <w:rsid w:val="00FB5B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5B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5BFA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FB5BF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FB5BFA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FB5BF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FB5BFA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FB5BFA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FB5BFA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FB5BFA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FB5BFA"/>
    <w:pPr>
      <w:outlineLvl w:val="9"/>
    </w:pPr>
  </w:style>
  <w:style w:type="paragraph" w:styleId="afb">
    <w:name w:val="List Paragraph"/>
    <w:basedOn w:val="a"/>
    <w:uiPriority w:val="34"/>
    <w:qFormat/>
    <w:rsid w:val="00FB5BFA"/>
    <w:pPr>
      <w:ind w:left="720"/>
      <w:contextualSpacing/>
    </w:pPr>
  </w:style>
  <w:style w:type="character" w:styleId="afc">
    <w:name w:val="Hyperlink"/>
    <w:basedOn w:val="a0"/>
    <w:unhideWhenUsed/>
    <w:rsid w:val="004018FE"/>
    <w:rPr>
      <w:color w:val="0563C1" w:themeColor="hyperlink"/>
      <w:u w:val="single"/>
    </w:rPr>
  </w:style>
  <w:style w:type="paragraph" w:customStyle="1" w:styleId="afd">
    <w:name w:val="Знак"/>
    <w:basedOn w:val="a"/>
    <w:autoRedefine/>
    <w:rsid w:val="0017132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63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3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gov.by/%20ru/tax_poli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fin.gov.by/%20ru/securities_%20department/ad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93BD-77D0-40F3-8BBE-33AE205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Сущая Наталья Леонидовна</dc:creator>
  <cp:keywords/>
  <dc:description/>
  <cp:lastModifiedBy>Погодина Т.В.</cp:lastModifiedBy>
  <cp:revision>3</cp:revision>
  <cp:lastPrinted>2023-01-10T06:07:00Z</cp:lastPrinted>
  <dcterms:created xsi:type="dcterms:W3CDTF">2023-03-13T09:33:00Z</dcterms:created>
  <dcterms:modified xsi:type="dcterms:W3CDTF">2023-03-13T09:47:00Z</dcterms:modified>
</cp:coreProperties>
</file>