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CBA" w:rsidRDefault="00B84CBA" w:rsidP="00B84CBA">
      <w:pPr>
        <w:spacing w:line="300" w:lineRule="exact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 xml:space="preserve">ИНФОРМАЦИЯ </w:t>
      </w:r>
    </w:p>
    <w:p w:rsidR="00AC3D5A" w:rsidRPr="00B84CBA" w:rsidRDefault="00AC3D5A" w:rsidP="00BC2780">
      <w:pPr>
        <w:spacing w:line="300" w:lineRule="exact"/>
        <w:ind w:right="849"/>
        <w:jc w:val="both"/>
        <w:rPr>
          <w:sz w:val="30"/>
          <w:szCs w:val="30"/>
          <w:u w:val="single"/>
        </w:rPr>
      </w:pPr>
      <w:r w:rsidRPr="00B84CBA">
        <w:rPr>
          <w:sz w:val="30"/>
          <w:szCs w:val="30"/>
        </w:rPr>
        <w:t>об основных документах, наличие которых должно быть обеспечено субъектами малого предпринимательства, осуществляющими ввоз товаров</w:t>
      </w:r>
      <w:r w:rsidR="00AD6B79">
        <w:rPr>
          <w:rStyle w:val="ad"/>
          <w:sz w:val="30"/>
          <w:szCs w:val="30"/>
        </w:rPr>
        <w:footnoteReference w:customMarkFollows="1" w:id="1"/>
        <w:t>*</w:t>
      </w:r>
      <w:r w:rsidRPr="00B84CBA">
        <w:rPr>
          <w:sz w:val="30"/>
          <w:szCs w:val="30"/>
        </w:rPr>
        <w:t xml:space="preserve"> с территории Российской Федерации на территорию Республики Беларусь, в отдельных деловых ситуациях</w:t>
      </w:r>
    </w:p>
    <w:p w:rsidR="00AC3D5A" w:rsidRDefault="00AC3D5A" w:rsidP="00AC3D5A">
      <w:pPr>
        <w:spacing w:line="300" w:lineRule="exact"/>
        <w:jc w:val="center"/>
        <w:rPr>
          <w:sz w:val="30"/>
          <w:szCs w:val="30"/>
          <w:u w:val="single"/>
        </w:rPr>
      </w:pPr>
    </w:p>
    <w:p w:rsidR="00AC3D5A" w:rsidRDefault="00AC3D5A" w:rsidP="00B84CBA">
      <w:pPr>
        <w:jc w:val="both"/>
      </w:pPr>
      <w:r>
        <w:rPr>
          <w:b/>
          <w:bCs/>
          <w:sz w:val="30"/>
          <w:szCs w:val="30"/>
        </w:rPr>
        <w:t>Обращаем внимание!</w:t>
      </w:r>
      <w:r>
        <w:t xml:space="preserve"> </w:t>
      </w:r>
    </w:p>
    <w:p w:rsidR="00AC3D5A" w:rsidRPr="00AD6B79" w:rsidRDefault="00AC3D5A" w:rsidP="00AD6B79">
      <w:pPr>
        <w:spacing w:line="260" w:lineRule="exact"/>
        <w:ind w:firstLine="709"/>
        <w:jc w:val="both"/>
        <w:rPr>
          <w:i/>
          <w:iCs/>
          <w:sz w:val="28"/>
          <w:szCs w:val="28"/>
        </w:rPr>
      </w:pPr>
      <w:r w:rsidRPr="00AD6B79">
        <w:rPr>
          <w:i/>
          <w:iCs/>
          <w:sz w:val="28"/>
          <w:szCs w:val="28"/>
        </w:rPr>
        <w:t xml:space="preserve">Представленный список документов включает основные </w:t>
      </w:r>
      <w:r w:rsidR="00AD6B79" w:rsidRPr="00AD6B79">
        <w:rPr>
          <w:i/>
          <w:iCs/>
          <w:sz w:val="28"/>
          <w:szCs w:val="28"/>
        </w:rPr>
        <w:br/>
      </w:r>
      <w:r w:rsidRPr="00AD6B79">
        <w:rPr>
          <w:i/>
          <w:iCs/>
          <w:sz w:val="28"/>
          <w:szCs w:val="28"/>
        </w:rPr>
        <w:t xml:space="preserve">из необходимых документов, носит информационно-справочный характер </w:t>
      </w:r>
      <w:r w:rsidR="00AD6B79">
        <w:rPr>
          <w:i/>
          <w:iCs/>
          <w:sz w:val="28"/>
          <w:szCs w:val="28"/>
        </w:rPr>
        <w:br/>
      </w:r>
      <w:r w:rsidRPr="00AD6B79">
        <w:rPr>
          <w:i/>
          <w:iCs/>
          <w:sz w:val="28"/>
          <w:szCs w:val="28"/>
        </w:rPr>
        <w:t>и является открытым (неисчерпывающим). Фактический состав документов, представляемых уполномоченным органам и подлежащих оформлению для подтверждения законности ввоза и соблюдения требований законодательства в части подтверждения безопасности, маркировки, сертификации, соблюдения налогового и транспортного законодательства и наличия иных разрешительных документов, определяется в каждом конкретном случае исходя из характеристик ввозимых товаров, страны происхождения, условий ввоза и целей последующего использования.</w:t>
      </w:r>
    </w:p>
    <w:p w:rsidR="00AC3D5A" w:rsidRPr="00AD6B79" w:rsidRDefault="00AC3D5A" w:rsidP="00AD6B79">
      <w:pPr>
        <w:spacing w:line="260" w:lineRule="exact"/>
        <w:ind w:firstLine="709"/>
        <w:jc w:val="both"/>
        <w:rPr>
          <w:i/>
          <w:iCs/>
          <w:sz w:val="28"/>
          <w:szCs w:val="28"/>
        </w:rPr>
      </w:pPr>
      <w:r w:rsidRPr="00AD6B79">
        <w:rPr>
          <w:i/>
          <w:iCs/>
          <w:sz w:val="28"/>
          <w:szCs w:val="28"/>
        </w:rPr>
        <w:t xml:space="preserve">При планировании субъектами хозяйствования ввоза товаров, приобретенных на территории Российской Федерации, следует учитывать, что с 11 февраля 2026 г. в соответствии с нормами Соглашения о применении в Евразийском экономическом союзе навигационных пломб для отслеживания перевозок от 19 апреля 2022 г. осуществляется отслеживание перевозок, </w:t>
      </w:r>
      <w:r w:rsidR="00AD6B79">
        <w:rPr>
          <w:i/>
          <w:iCs/>
          <w:sz w:val="28"/>
          <w:szCs w:val="28"/>
        </w:rPr>
        <w:br/>
      </w:r>
      <w:r w:rsidRPr="00AD6B79">
        <w:rPr>
          <w:i/>
          <w:iCs/>
          <w:sz w:val="28"/>
          <w:szCs w:val="28"/>
        </w:rPr>
        <w:t>в том числе алкогольной и табачной продукции в рамках взаимной торговли, перемещаемой автомобильным и (или) железнодорожным видами транспорта.</w:t>
      </w:r>
    </w:p>
    <w:p w:rsidR="00AC3D5A" w:rsidRPr="00AD6B79" w:rsidRDefault="00AC3D5A" w:rsidP="00AD6B79">
      <w:pPr>
        <w:spacing w:line="260" w:lineRule="exact"/>
        <w:ind w:firstLine="709"/>
        <w:jc w:val="both"/>
        <w:rPr>
          <w:i/>
          <w:iCs/>
          <w:sz w:val="28"/>
          <w:szCs w:val="28"/>
        </w:rPr>
      </w:pPr>
      <w:r w:rsidRPr="00AD6B79">
        <w:rPr>
          <w:i/>
          <w:iCs/>
          <w:sz w:val="28"/>
          <w:szCs w:val="28"/>
        </w:rPr>
        <w:t xml:space="preserve">При ввозе субъектами хозяйствования с территории государств-членов Евразийского экономического союза транспортных средств, в отношении которых установлена обязанность по уплате утилизационного сбора, необходимо учитывать требования пункта 29 Инструкции о порядке заполнения, представления, регистрации, внесения изменений, а также аннулирования документа, отражающего исчисление и уплату утилизационного сбора, утвержденной постановлением Государственного таможенного комитета Республики Беларусь от 13 февраля 2014 г. № 4 </w:t>
      </w:r>
      <w:r w:rsidR="00AD6B79">
        <w:rPr>
          <w:i/>
          <w:iCs/>
          <w:sz w:val="28"/>
          <w:szCs w:val="28"/>
        </w:rPr>
        <w:br/>
      </w:r>
      <w:r w:rsidRPr="00AD6B79">
        <w:rPr>
          <w:sz w:val="28"/>
          <w:szCs w:val="28"/>
        </w:rPr>
        <w:t>”</w:t>
      </w:r>
      <w:r w:rsidRPr="00AD6B79">
        <w:rPr>
          <w:i/>
          <w:iCs/>
          <w:sz w:val="28"/>
          <w:szCs w:val="28"/>
        </w:rPr>
        <w:t>О документе, отражающем исчисление и уплату утилизационного сбора</w:t>
      </w:r>
      <w:r w:rsidRPr="00AD6B79">
        <w:rPr>
          <w:sz w:val="28"/>
          <w:szCs w:val="28"/>
        </w:rPr>
        <w:t>“</w:t>
      </w:r>
      <w:r w:rsidRPr="00AD6B79">
        <w:rPr>
          <w:i/>
          <w:iCs/>
          <w:sz w:val="28"/>
          <w:szCs w:val="28"/>
        </w:rPr>
        <w:t xml:space="preserve">, </w:t>
      </w:r>
      <w:r w:rsidR="00AD6B79">
        <w:rPr>
          <w:i/>
          <w:iCs/>
          <w:sz w:val="28"/>
          <w:szCs w:val="28"/>
        </w:rPr>
        <w:br/>
      </w:r>
      <w:r w:rsidRPr="00AD6B79">
        <w:rPr>
          <w:i/>
          <w:iCs/>
          <w:sz w:val="28"/>
          <w:szCs w:val="28"/>
        </w:rPr>
        <w:t>в части представления необходимых документов.</w:t>
      </w:r>
    </w:p>
    <w:p w:rsidR="00AC3D5A" w:rsidRDefault="00AC3D5A" w:rsidP="00B84CBA">
      <w:pPr>
        <w:spacing w:before="1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Примеры деловых ситуаций</w:t>
      </w:r>
    </w:p>
    <w:p w:rsidR="00AC3D5A" w:rsidRPr="00B84CBA" w:rsidRDefault="00AC3D5A" w:rsidP="00B84CBA">
      <w:pPr>
        <w:pStyle w:val="a6"/>
        <w:numPr>
          <w:ilvl w:val="0"/>
          <w:numId w:val="5"/>
        </w:numPr>
        <w:tabs>
          <w:tab w:val="left" w:pos="993"/>
        </w:tabs>
        <w:spacing w:before="120" w:after="120" w:line="280" w:lineRule="exact"/>
        <w:ind w:left="0" w:firstLine="709"/>
        <w:contextualSpacing w:val="0"/>
        <w:jc w:val="both"/>
        <w:rPr>
          <w:b/>
          <w:bCs/>
          <w:i/>
          <w:sz w:val="30"/>
          <w:szCs w:val="30"/>
        </w:rPr>
      </w:pPr>
      <w:r w:rsidRPr="00B84CBA">
        <w:rPr>
          <w:b/>
          <w:bCs/>
          <w:i/>
          <w:sz w:val="30"/>
          <w:szCs w:val="30"/>
        </w:rPr>
        <w:t xml:space="preserve">Субъект хозяйствования приобрел в собственность товары </w:t>
      </w:r>
      <w:r w:rsidR="00B84CBA" w:rsidRPr="00B84CBA">
        <w:rPr>
          <w:b/>
          <w:bCs/>
          <w:i/>
          <w:sz w:val="30"/>
          <w:szCs w:val="30"/>
        </w:rPr>
        <w:br/>
      </w:r>
      <w:r w:rsidRPr="00B84CBA">
        <w:rPr>
          <w:b/>
          <w:bCs/>
          <w:i/>
          <w:sz w:val="30"/>
          <w:szCs w:val="30"/>
        </w:rPr>
        <w:t xml:space="preserve">на территории Российской Федерации и самостоятельно осуществляет </w:t>
      </w:r>
      <w:r w:rsidRPr="00B84CBA">
        <w:rPr>
          <w:b/>
          <w:bCs/>
          <w:i/>
          <w:spacing w:val="-8"/>
          <w:sz w:val="30"/>
          <w:szCs w:val="30"/>
        </w:rPr>
        <w:t>их транспортировку без участия перевозчика (например, транспортировка</w:t>
      </w:r>
      <w:r w:rsidRPr="00B84CBA">
        <w:rPr>
          <w:b/>
          <w:bCs/>
          <w:i/>
          <w:sz w:val="30"/>
          <w:szCs w:val="30"/>
        </w:rPr>
        <w:t xml:space="preserve"> на собственном транспортном средстве, железнодорожным транспортом </w:t>
      </w:r>
      <w:r w:rsidRPr="00B84CBA">
        <w:rPr>
          <w:b/>
          <w:bCs/>
          <w:i/>
          <w:spacing w:val="-8"/>
          <w:sz w:val="30"/>
          <w:szCs w:val="30"/>
        </w:rPr>
        <w:t>в качестве багажа, в рейсовом автобусе в качестве багажа). В дальнейшем ввозимые товары будут реализованы субъектом хозяйствования</w:t>
      </w:r>
      <w:r w:rsidRPr="00B84CBA">
        <w:rPr>
          <w:b/>
          <w:bCs/>
          <w:i/>
          <w:sz w:val="30"/>
          <w:szCs w:val="30"/>
        </w:rPr>
        <w:t xml:space="preserve"> в рамках осуществляемой </w:t>
      </w:r>
      <w:r w:rsidR="00B84CBA">
        <w:rPr>
          <w:b/>
          <w:bCs/>
          <w:i/>
          <w:sz w:val="30"/>
          <w:szCs w:val="30"/>
        </w:rPr>
        <w:br/>
      </w:r>
      <w:r w:rsidRPr="00B84CBA">
        <w:rPr>
          <w:b/>
          <w:bCs/>
          <w:i/>
          <w:sz w:val="30"/>
          <w:szCs w:val="30"/>
        </w:rPr>
        <w:t xml:space="preserve">им розничной и (или) оптовой торговли 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Должно быть обеспечено наличие следующих документов: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документы, подтверждающие приобретение товаров, выданные продавцом Российской Федерации (договор (при его заключении), иные документы (сведения), содержащие информацию об этой хозяйственной операции: кассовый чек (при его наличии), акт приема-передачи товара, </w:t>
      </w:r>
      <w:r>
        <w:rPr>
          <w:sz w:val="30"/>
          <w:szCs w:val="30"/>
        </w:rPr>
        <w:lastRenderedPageBreak/>
        <w:t>копия товарного (кассового) чека и (или) иной документ, содержащий реквизиты российского продавца, покупателя Республики Беларусь, наименование товара, его количество, стоимость, единицы измерения, дату составления такого документа);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счет-фактура (при ее выписке продавцом Российской Федерации);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товаросопроводительные и транспортные документы: 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</w:t>
      </w:r>
      <w:r w:rsidR="00B84CBA">
        <w:rPr>
          <w:sz w:val="30"/>
          <w:szCs w:val="30"/>
        </w:rPr>
        <w:t> </w:t>
      </w:r>
      <w:r>
        <w:rPr>
          <w:sz w:val="30"/>
          <w:szCs w:val="30"/>
        </w:rPr>
        <w:t xml:space="preserve">товарная накладная и (или) иной документ, оформленный </w:t>
      </w:r>
      <w:r w:rsidR="00B84CBA">
        <w:rPr>
          <w:sz w:val="30"/>
          <w:szCs w:val="30"/>
        </w:rPr>
        <w:br/>
      </w:r>
      <w:r>
        <w:rPr>
          <w:sz w:val="30"/>
          <w:szCs w:val="30"/>
        </w:rPr>
        <w:t xml:space="preserve">в соответствии с законодательством Российской Федерации, содержащий сведения о товаре, выданный продавцом Российской Федерации </w:t>
      </w:r>
      <w:r w:rsidR="00B84CBA">
        <w:rPr>
          <w:sz w:val="30"/>
          <w:szCs w:val="30"/>
        </w:rPr>
        <w:br/>
      </w:r>
      <w:r>
        <w:rPr>
          <w:sz w:val="30"/>
          <w:szCs w:val="30"/>
        </w:rPr>
        <w:t>(в отношении товаров, подлежащих прослеживаемости, дополнительно необходимо представить в программный комплекс ”Система прослеживаемости товаров“ сведения о ввозе с территории государств-членов ЕАЭС);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</w:t>
      </w:r>
      <w:r w:rsidR="00B84CBA">
        <w:rPr>
          <w:sz w:val="30"/>
          <w:szCs w:val="30"/>
        </w:rPr>
        <w:t> </w:t>
      </w:r>
      <w:r>
        <w:rPr>
          <w:sz w:val="30"/>
          <w:szCs w:val="30"/>
        </w:rPr>
        <w:t xml:space="preserve">сведения о стране происхождения товаров (для товаров, произведенных за пределами государств-членов ЕАЭС </w:t>
      </w:r>
      <w:r w:rsidR="00B84CBA">
        <w:rPr>
          <w:sz w:val="30"/>
          <w:szCs w:val="30"/>
        </w:rPr>
        <w:t>–</w:t>
      </w:r>
      <w:r>
        <w:rPr>
          <w:sz w:val="30"/>
          <w:szCs w:val="30"/>
        </w:rPr>
        <w:t xml:space="preserve"> сведения </w:t>
      </w:r>
      <w:r w:rsidR="00B84CBA">
        <w:rPr>
          <w:sz w:val="30"/>
          <w:szCs w:val="30"/>
        </w:rPr>
        <w:br/>
      </w:r>
      <w:r>
        <w:rPr>
          <w:sz w:val="30"/>
          <w:szCs w:val="30"/>
        </w:rPr>
        <w:t>о таможенном декларировании);</w:t>
      </w:r>
    </w:p>
    <w:p w:rsidR="00AC3D5A" w:rsidRDefault="00AC3D5A" w:rsidP="00B84CBA">
      <w:pPr>
        <w:spacing w:before="120" w:after="120" w:line="260" w:lineRule="exact"/>
        <w:jc w:val="both"/>
        <w:rPr>
          <w:i/>
          <w:sz w:val="30"/>
          <w:szCs w:val="30"/>
        </w:rPr>
      </w:pPr>
      <w:r w:rsidRPr="00B84CBA">
        <w:rPr>
          <w:bCs/>
          <w:i/>
          <w:spacing w:val="-8"/>
          <w:sz w:val="28"/>
          <w:szCs w:val="28"/>
        </w:rPr>
        <w:t>Справочно: в случае, отсутствия достоверных документально подтвержденных</w:t>
      </w:r>
      <w:r w:rsidRPr="00B84CBA">
        <w:rPr>
          <w:bCs/>
          <w:i/>
          <w:sz w:val="28"/>
          <w:szCs w:val="28"/>
        </w:rPr>
        <w:t xml:space="preserve"> сведений о происхождении ввозимого товара с территории государств</w:t>
      </w:r>
      <w:r w:rsidRPr="00B84CBA">
        <w:rPr>
          <w:i/>
          <w:sz w:val="28"/>
          <w:szCs w:val="28"/>
        </w:rPr>
        <w:t>-членов ЕАЭС, ввозимый товар подлежит таможенному декларированию с уплатой таможенных платежей.</w:t>
      </w:r>
    </w:p>
    <w:p w:rsidR="00AC3D5A" w:rsidRDefault="00AC3D5A" w:rsidP="00AC3D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в)</w:t>
      </w:r>
      <w:r w:rsidR="00B84CBA">
        <w:rPr>
          <w:rFonts w:eastAsiaTheme="minorHAnsi"/>
          <w:sz w:val="30"/>
          <w:szCs w:val="30"/>
          <w:lang w:eastAsia="en-US"/>
        </w:rPr>
        <w:t> </w:t>
      </w:r>
      <w:r>
        <w:rPr>
          <w:rFonts w:eastAsiaTheme="minorHAnsi"/>
          <w:sz w:val="30"/>
          <w:szCs w:val="30"/>
          <w:lang w:eastAsia="en-US"/>
        </w:rPr>
        <w:t xml:space="preserve">перевозочные документы при железнодорожной перевозке </w:t>
      </w:r>
      <w:r w:rsidR="00FB6294">
        <w:rPr>
          <w:rFonts w:eastAsiaTheme="minorHAnsi"/>
          <w:sz w:val="30"/>
          <w:szCs w:val="30"/>
          <w:lang w:eastAsia="en-US"/>
        </w:rPr>
        <w:br/>
      </w:r>
      <w:r>
        <w:rPr>
          <w:rFonts w:eastAsiaTheme="minorHAnsi"/>
          <w:sz w:val="30"/>
          <w:szCs w:val="30"/>
          <w:lang w:eastAsia="en-US"/>
        </w:rPr>
        <w:t>в международном сообщении:</w:t>
      </w:r>
    </w:p>
    <w:p w:rsidR="00AC3D5A" w:rsidRDefault="00AC3D5A" w:rsidP="00AC3D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багажная квитанция;</w:t>
      </w:r>
    </w:p>
    <w:p w:rsidR="00AC3D5A" w:rsidRDefault="00AC3D5A" w:rsidP="00AC3D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товаробагажная квитанция.</w:t>
      </w:r>
    </w:p>
    <w:p w:rsidR="00AC3D5A" w:rsidRDefault="00AC3D5A" w:rsidP="00AC3D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При поступлении товарно-материальных ценностей с территории Российской Федерации первичный учетный документ, подтверждающий совершение хозяйственной операции, может быть составлен участником хозяйственной операции единолично на основании документов (сведений), содержащих информацию об этой хозяйственной операции, </w:t>
      </w:r>
      <w:r w:rsidR="00FB6294">
        <w:rPr>
          <w:rFonts w:eastAsiaTheme="minorHAnsi"/>
          <w:sz w:val="30"/>
          <w:szCs w:val="30"/>
          <w:lang w:eastAsia="en-US"/>
        </w:rPr>
        <w:br/>
      </w:r>
      <w:r>
        <w:rPr>
          <w:rFonts w:eastAsiaTheme="minorHAnsi"/>
          <w:sz w:val="30"/>
          <w:szCs w:val="30"/>
          <w:lang w:eastAsia="en-US"/>
        </w:rPr>
        <w:t>и (или) договора.</w:t>
      </w:r>
    </w:p>
    <w:p w:rsidR="00AC3D5A" w:rsidRPr="00B84CBA" w:rsidRDefault="00AC3D5A" w:rsidP="00B84CBA">
      <w:pPr>
        <w:pStyle w:val="a6"/>
        <w:numPr>
          <w:ilvl w:val="0"/>
          <w:numId w:val="5"/>
        </w:numPr>
        <w:tabs>
          <w:tab w:val="left" w:pos="993"/>
        </w:tabs>
        <w:spacing w:before="120" w:after="120" w:line="280" w:lineRule="exact"/>
        <w:ind w:left="0" w:firstLine="709"/>
        <w:contextualSpacing w:val="0"/>
        <w:jc w:val="both"/>
        <w:rPr>
          <w:b/>
          <w:bCs/>
          <w:i/>
          <w:sz w:val="30"/>
          <w:szCs w:val="30"/>
        </w:rPr>
      </w:pPr>
      <w:r w:rsidRPr="00B84CBA">
        <w:rPr>
          <w:b/>
          <w:bCs/>
          <w:i/>
          <w:sz w:val="30"/>
          <w:szCs w:val="30"/>
        </w:rPr>
        <w:t xml:space="preserve">Субъект хозяйствования приобрел в собственность товары </w:t>
      </w:r>
      <w:r w:rsidR="00B84CBA">
        <w:rPr>
          <w:b/>
          <w:bCs/>
          <w:i/>
          <w:sz w:val="30"/>
          <w:szCs w:val="30"/>
        </w:rPr>
        <w:br/>
      </w:r>
      <w:r w:rsidRPr="00B84CBA">
        <w:rPr>
          <w:b/>
          <w:bCs/>
          <w:i/>
          <w:sz w:val="30"/>
          <w:szCs w:val="30"/>
        </w:rPr>
        <w:t xml:space="preserve">на территории Российской Федерации и осуществляет </w:t>
      </w:r>
      <w:r w:rsidR="00B84CBA">
        <w:rPr>
          <w:b/>
          <w:bCs/>
          <w:i/>
          <w:sz w:val="30"/>
          <w:szCs w:val="30"/>
        </w:rPr>
        <w:br/>
      </w:r>
      <w:r w:rsidRPr="00B84CBA">
        <w:rPr>
          <w:b/>
          <w:bCs/>
          <w:i/>
          <w:sz w:val="30"/>
          <w:szCs w:val="30"/>
        </w:rPr>
        <w:t xml:space="preserve">их транспортировку с привлечением стороннего лица-перевозчика. </w:t>
      </w:r>
      <w:r w:rsidR="00B84CBA">
        <w:rPr>
          <w:b/>
          <w:bCs/>
          <w:i/>
          <w:sz w:val="30"/>
          <w:szCs w:val="30"/>
        </w:rPr>
        <w:br/>
      </w:r>
      <w:r w:rsidRPr="00B84CBA">
        <w:rPr>
          <w:b/>
          <w:bCs/>
          <w:i/>
          <w:sz w:val="30"/>
          <w:szCs w:val="30"/>
        </w:rPr>
        <w:t xml:space="preserve">В дальнейшем ввозимые товары будут реализованы субъектом хозяйствования в рамках осуществляемой им розничной и (или) оптовой торговли 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Должно быть обеспечено наличие следующих документов: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 w:rsidRPr="00FB6294">
        <w:rPr>
          <w:spacing w:val="-8"/>
          <w:sz w:val="30"/>
          <w:szCs w:val="30"/>
        </w:rPr>
        <w:t>договор перевозки (для железнодорожной перевозки в международном</w:t>
      </w:r>
      <w:r>
        <w:rPr>
          <w:sz w:val="30"/>
          <w:szCs w:val="30"/>
        </w:rPr>
        <w:t xml:space="preserve"> сообщении таким документом является накладная СМГС);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документы, подтверждающие приобретение товаров, выданные продавцом Российской Федерации (договор (при его заключении), иные документы (сведения), содержащие информацию об этой хозяйственной </w:t>
      </w:r>
      <w:r>
        <w:rPr>
          <w:sz w:val="30"/>
          <w:szCs w:val="30"/>
        </w:rPr>
        <w:lastRenderedPageBreak/>
        <w:t>операции: кассовый чек (при его наличии), акт приема-передачи товара, копия товарного (кассового) чека и (или) иной документ, содержащий реквизиты российского продавца, покупателя Республики Беларусь, наименование товара, его количество, стоимость, единицы измерения, дату составления такого документа);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счет-фактура (при ее выписке продавцом российской Федерации);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товаросопроводительные и транспортные документы: 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</w:t>
      </w:r>
      <w:r w:rsidR="00B84CBA">
        <w:rPr>
          <w:sz w:val="30"/>
          <w:szCs w:val="30"/>
        </w:rPr>
        <w:t> </w:t>
      </w:r>
      <w:r>
        <w:rPr>
          <w:sz w:val="30"/>
          <w:szCs w:val="30"/>
        </w:rPr>
        <w:t xml:space="preserve">товарная накладная и (или) иной документ, оформленный </w:t>
      </w:r>
      <w:r w:rsidR="00B84CBA">
        <w:rPr>
          <w:sz w:val="30"/>
          <w:szCs w:val="30"/>
        </w:rPr>
        <w:br/>
      </w:r>
      <w:r>
        <w:rPr>
          <w:sz w:val="30"/>
          <w:szCs w:val="30"/>
        </w:rPr>
        <w:t xml:space="preserve">в соответствии с законодательством Российской Федерации, содержащий </w:t>
      </w:r>
      <w:r w:rsidRPr="00B84CBA">
        <w:rPr>
          <w:spacing w:val="-8"/>
          <w:sz w:val="30"/>
          <w:szCs w:val="30"/>
        </w:rPr>
        <w:t>сведения о товаре, выданный продавцом Российской Федерации (в отношении</w:t>
      </w:r>
      <w:r>
        <w:rPr>
          <w:sz w:val="30"/>
          <w:szCs w:val="30"/>
        </w:rPr>
        <w:t xml:space="preserve"> товаров, подлежащих прослеживаемости, дополнительно необходимо представить в программный комплекс ”Система прослеживаемости товаров“ сведения о ввозе с территории государств-членов ЕАЭС);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</w:t>
      </w:r>
      <w:r w:rsidR="00B84CBA">
        <w:rPr>
          <w:sz w:val="30"/>
          <w:szCs w:val="30"/>
        </w:rPr>
        <w:t> </w:t>
      </w:r>
      <w:r>
        <w:rPr>
          <w:sz w:val="30"/>
          <w:szCs w:val="30"/>
          <w:lang w:val="en-US"/>
        </w:rPr>
        <w:t>CMR</w:t>
      </w:r>
      <w:r>
        <w:rPr>
          <w:sz w:val="30"/>
          <w:szCs w:val="30"/>
        </w:rPr>
        <w:t>-накладная;</w:t>
      </w:r>
    </w:p>
    <w:p w:rsidR="00AC3D5A" w:rsidRDefault="00AC3D5A" w:rsidP="00AC3D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</w:t>
      </w:r>
      <w:r w:rsidR="00B84CBA">
        <w:rPr>
          <w:sz w:val="30"/>
          <w:szCs w:val="30"/>
        </w:rPr>
        <w:t> </w:t>
      </w:r>
      <w:r>
        <w:rPr>
          <w:sz w:val="30"/>
          <w:szCs w:val="30"/>
        </w:rPr>
        <w:t xml:space="preserve">сведения о стране происхождения товаров (для товаров, произведенных за пределами государств-членов ЕАЭС </w:t>
      </w:r>
      <w:r w:rsidR="00FB6294">
        <w:rPr>
          <w:sz w:val="30"/>
          <w:szCs w:val="30"/>
        </w:rPr>
        <w:t>–</w:t>
      </w:r>
      <w:r>
        <w:rPr>
          <w:sz w:val="30"/>
          <w:szCs w:val="30"/>
        </w:rPr>
        <w:t xml:space="preserve"> сведения</w:t>
      </w:r>
      <w:r w:rsidR="00FB6294">
        <w:rPr>
          <w:sz w:val="30"/>
          <w:szCs w:val="30"/>
        </w:rPr>
        <w:t xml:space="preserve"> </w:t>
      </w:r>
      <w:r w:rsidR="00FB6294">
        <w:rPr>
          <w:sz w:val="30"/>
          <w:szCs w:val="30"/>
        </w:rPr>
        <w:br/>
      </w:r>
      <w:r>
        <w:rPr>
          <w:sz w:val="30"/>
          <w:szCs w:val="30"/>
        </w:rPr>
        <w:t>о таможенном декларировании);</w:t>
      </w:r>
    </w:p>
    <w:p w:rsidR="00AC3D5A" w:rsidRPr="00B84CBA" w:rsidRDefault="00AC3D5A" w:rsidP="00B84CBA">
      <w:pPr>
        <w:spacing w:before="120" w:after="120" w:line="260" w:lineRule="exact"/>
        <w:jc w:val="both"/>
        <w:rPr>
          <w:bCs/>
          <w:i/>
          <w:sz w:val="28"/>
          <w:szCs w:val="28"/>
        </w:rPr>
      </w:pPr>
      <w:r w:rsidRPr="00B84CBA">
        <w:rPr>
          <w:bCs/>
          <w:i/>
          <w:spacing w:val="-8"/>
          <w:sz w:val="28"/>
          <w:szCs w:val="28"/>
        </w:rPr>
        <w:t>Справочно: в случае, отсутствия достоверных документально подтвержденных</w:t>
      </w:r>
      <w:r w:rsidRPr="00B84CBA">
        <w:rPr>
          <w:bCs/>
          <w:i/>
          <w:sz w:val="28"/>
          <w:szCs w:val="28"/>
        </w:rPr>
        <w:t xml:space="preserve"> сведений о происхождении ввозимого товара с территории государств-членов ЕАЭС, ввозимый товар подлежит таможенному декларированию с уплатой таможенных платежей.</w:t>
      </w:r>
    </w:p>
    <w:p w:rsidR="00AC3D5A" w:rsidRDefault="00AC3D5A" w:rsidP="00AC3D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При поступлении товарно-материальных ценностей с территории Российской Федерации первичный учетный документ, подтверждающий совершение хозяйственной операции, может быть составлен участником хозяйственной операции единолично на основании документов (сведений), содержащих информацию об этой хозяйственной операции, </w:t>
      </w:r>
      <w:r w:rsidR="00FB6294">
        <w:rPr>
          <w:rFonts w:eastAsiaTheme="minorHAnsi"/>
          <w:sz w:val="30"/>
          <w:szCs w:val="30"/>
          <w:lang w:eastAsia="en-US"/>
        </w:rPr>
        <w:br/>
      </w:r>
      <w:r>
        <w:rPr>
          <w:rFonts w:eastAsiaTheme="minorHAnsi"/>
          <w:sz w:val="30"/>
          <w:szCs w:val="30"/>
          <w:lang w:eastAsia="en-US"/>
        </w:rPr>
        <w:t>и (или) договора.</w:t>
      </w:r>
    </w:p>
    <w:p w:rsidR="00AC3D5A" w:rsidRDefault="00AC3D5A" w:rsidP="00AC3D5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</w:t>
      </w:r>
    </w:p>
    <w:p w:rsidR="00AC3D5A" w:rsidRDefault="00AC3D5A" w:rsidP="00AD6B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*</w:t>
      </w:r>
      <w:r w:rsidR="00AD6B79">
        <w:rPr>
          <w:sz w:val="30"/>
          <w:szCs w:val="30"/>
        </w:rPr>
        <w:t> О</w:t>
      </w:r>
      <w:r>
        <w:rPr>
          <w:sz w:val="30"/>
          <w:szCs w:val="30"/>
        </w:rPr>
        <w:t>бщая стоимость товаров не превышает 3000 евро</w:t>
      </w:r>
    </w:p>
    <w:p w:rsidR="00AC3D5A" w:rsidRDefault="00AC3D5A" w:rsidP="00AC3D5A">
      <w:pPr>
        <w:ind w:left="709"/>
        <w:jc w:val="both"/>
        <w:rPr>
          <w:sz w:val="30"/>
          <w:szCs w:val="30"/>
        </w:rPr>
      </w:pPr>
    </w:p>
    <w:p w:rsidR="00AC3D5A" w:rsidRDefault="00AC3D5A" w:rsidP="00AC3D5A">
      <w:pPr>
        <w:ind w:firstLine="708"/>
        <w:jc w:val="both"/>
        <w:rPr>
          <w:sz w:val="30"/>
          <w:szCs w:val="30"/>
        </w:rPr>
      </w:pPr>
    </w:p>
    <w:p w:rsidR="00AC3D5A" w:rsidRDefault="00AC3D5A" w:rsidP="00AC3D5A">
      <w:pPr>
        <w:jc w:val="both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:rsidR="00733EE3" w:rsidRDefault="00733EE3" w:rsidP="00733EE3">
      <w:pPr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по налогам и сборам Республики Беларусь</w:t>
      </w:r>
    </w:p>
    <w:p w:rsidR="00AC3D5A" w:rsidRDefault="00AC3D5A" w:rsidP="00AC3D5A">
      <w:pPr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транспорта и коммуникаций Республики Беларусь</w:t>
      </w:r>
    </w:p>
    <w:p w:rsidR="00733EE3" w:rsidRDefault="00733EE3" w:rsidP="00733EE3">
      <w:pPr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финансов Республики Беларусь</w:t>
      </w:r>
    </w:p>
    <w:p w:rsidR="00733EE3" w:rsidRDefault="00733EE3" w:rsidP="00733EE3">
      <w:pPr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экономики Республики Беларусь</w:t>
      </w:r>
    </w:p>
    <w:p w:rsidR="00FB6294" w:rsidRDefault="00AC3D5A">
      <w:pPr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Государственный таможенный комитет Республики Беларусь</w:t>
      </w:r>
    </w:p>
    <w:sectPr w:rsidR="00FB6294" w:rsidSect="00BC2780">
      <w:headerReference w:type="default" r:id="rId8"/>
      <w:headerReference w:type="first" r:id="rId9"/>
      <w:pgSz w:w="11906" w:h="16838"/>
      <w:pgMar w:top="1134" w:right="567" w:bottom="1134" w:left="170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CCF" w:rsidRDefault="00A81CCF">
      <w:r>
        <w:separator/>
      </w:r>
    </w:p>
  </w:endnote>
  <w:endnote w:type="continuationSeparator" w:id="0">
    <w:p w:rsidR="00A81CCF" w:rsidRDefault="00A8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CCF" w:rsidRDefault="00A81CCF">
      <w:r>
        <w:separator/>
      </w:r>
    </w:p>
  </w:footnote>
  <w:footnote w:type="continuationSeparator" w:id="0">
    <w:p w:rsidR="00A81CCF" w:rsidRDefault="00A81CCF">
      <w:r>
        <w:continuationSeparator/>
      </w:r>
    </w:p>
  </w:footnote>
  <w:footnote w:id="1">
    <w:p w:rsidR="00AD6B79" w:rsidRPr="00AD6B79" w:rsidRDefault="00AD6B79" w:rsidP="00AD6B79">
      <w:pPr>
        <w:pStyle w:val="ab"/>
        <w:ind w:firstLine="709"/>
        <w:rPr>
          <w:sz w:val="24"/>
          <w:szCs w:val="24"/>
        </w:rPr>
      </w:pPr>
      <w:r w:rsidRPr="00AD6B79">
        <w:rPr>
          <w:rStyle w:val="ad"/>
          <w:sz w:val="24"/>
          <w:szCs w:val="24"/>
        </w:rPr>
        <w:t>*</w:t>
      </w:r>
      <w:r>
        <w:rPr>
          <w:sz w:val="24"/>
          <w:szCs w:val="24"/>
        </w:rPr>
        <w:t> </w:t>
      </w:r>
      <w:r w:rsidRPr="00AD6B79">
        <w:rPr>
          <w:sz w:val="24"/>
          <w:szCs w:val="24"/>
        </w:rPr>
        <w:t>Общая стоимость товаров не превышает 3 000 евро.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0135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8109C" w:rsidRPr="00E8109C" w:rsidRDefault="00E8109C" w:rsidP="00E8109C">
        <w:pPr>
          <w:pStyle w:val="a4"/>
          <w:jc w:val="center"/>
          <w:rPr>
            <w:sz w:val="28"/>
            <w:szCs w:val="28"/>
          </w:rPr>
        </w:pPr>
        <w:r w:rsidRPr="00E8109C">
          <w:rPr>
            <w:sz w:val="28"/>
            <w:szCs w:val="28"/>
          </w:rPr>
          <w:fldChar w:fldCharType="begin"/>
        </w:r>
        <w:r w:rsidRPr="00E8109C">
          <w:rPr>
            <w:sz w:val="28"/>
            <w:szCs w:val="28"/>
          </w:rPr>
          <w:instrText>PAGE   \* MERGEFORMAT</w:instrText>
        </w:r>
        <w:r w:rsidRPr="00E8109C">
          <w:rPr>
            <w:sz w:val="28"/>
            <w:szCs w:val="28"/>
          </w:rPr>
          <w:fldChar w:fldCharType="separate"/>
        </w:r>
        <w:r w:rsidRPr="00E8109C">
          <w:rPr>
            <w:sz w:val="28"/>
            <w:szCs w:val="28"/>
          </w:rPr>
          <w:t>2</w:t>
        </w:r>
        <w:r w:rsidRPr="00E8109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09C" w:rsidRPr="005125CD" w:rsidRDefault="005125CD" w:rsidP="005125CD">
    <w:pPr>
      <w:pStyle w:val="a4"/>
      <w:jc w:val="right"/>
      <w:rPr>
        <w:sz w:val="28"/>
        <w:szCs w:val="28"/>
      </w:rPr>
    </w:pPr>
    <w:r w:rsidRPr="005125CD">
      <w:rPr>
        <w:sz w:val="28"/>
        <w:szCs w:val="28"/>
      </w:rPr>
      <w:t>Актуально на 15.05.2026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D5A3B"/>
    <w:multiLevelType w:val="hybridMultilevel"/>
    <w:tmpl w:val="EE3CF4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652"/>
    <w:multiLevelType w:val="hybridMultilevel"/>
    <w:tmpl w:val="08A29C3C"/>
    <w:lvl w:ilvl="0" w:tplc="CB866264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7885" w:hanging="360"/>
      </w:pPr>
    </w:lvl>
    <w:lvl w:ilvl="2" w:tplc="0419001B">
      <w:start w:val="1"/>
      <w:numFmt w:val="lowerRoman"/>
      <w:lvlText w:val="%3."/>
      <w:lvlJc w:val="right"/>
      <w:pPr>
        <w:ind w:left="8605" w:hanging="180"/>
      </w:pPr>
    </w:lvl>
    <w:lvl w:ilvl="3" w:tplc="0419000F">
      <w:start w:val="1"/>
      <w:numFmt w:val="decimal"/>
      <w:lvlText w:val="%4."/>
      <w:lvlJc w:val="left"/>
      <w:pPr>
        <w:ind w:left="9325" w:hanging="360"/>
      </w:pPr>
    </w:lvl>
    <w:lvl w:ilvl="4" w:tplc="04190019">
      <w:start w:val="1"/>
      <w:numFmt w:val="lowerLetter"/>
      <w:lvlText w:val="%5."/>
      <w:lvlJc w:val="left"/>
      <w:pPr>
        <w:ind w:left="10045" w:hanging="360"/>
      </w:pPr>
    </w:lvl>
    <w:lvl w:ilvl="5" w:tplc="0419001B">
      <w:start w:val="1"/>
      <w:numFmt w:val="lowerRoman"/>
      <w:lvlText w:val="%6."/>
      <w:lvlJc w:val="right"/>
      <w:pPr>
        <w:ind w:left="10765" w:hanging="180"/>
      </w:pPr>
    </w:lvl>
    <w:lvl w:ilvl="6" w:tplc="0419000F">
      <w:start w:val="1"/>
      <w:numFmt w:val="decimal"/>
      <w:lvlText w:val="%7."/>
      <w:lvlJc w:val="left"/>
      <w:pPr>
        <w:ind w:left="11485" w:hanging="360"/>
      </w:pPr>
    </w:lvl>
    <w:lvl w:ilvl="7" w:tplc="04190019">
      <w:start w:val="1"/>
      <w:numFmt w:val="lowerLetter"/>
      <w:lvlText w:val="%8."/>
      <w:lvlJc w:val="left"/>
      <w:pPr>
        <w:ind w:left="12205" w:hanging="360"/>
      </w:pPr>
    </w:lvl>
    <w:lvl w:ilvl="8" w:tplc="0419001B">
      <w:start w:val="1"/>
      <w:numFmt w:val="lowerRoman"/>
      <w:lvlText w:val="%9."/>
      <w:lvlJc w:val="right"/>
      <w:pPr>
        <w:ind w:left="12925" w:hanging="180"/>
      </w:pPr>
    </w:lvl>
  </w:abstractNum>
  <w:abstractNum w:abstractNumId="2" w15:restartNumberingAfterBreak="0">
    <w:nsid w:val="28F74191"/>
    <w:multiLevelType w:val="hybridMultilevel"/>
    <w:tmpl w:val="93A003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90D05"/>
    <w:multiLevelType w:val="hybridMultilevel"/>
    <w:tmpl w:val="074C2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75E0B"/>
    <w:multiLevelType w:val="hybridMultilevel"/>
    <w:tmpl w:val="8E5A9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53"/>
    <w:rsid w:val="0003701C"/>
    <w:rsid w:val="00080A6F"/>
    <w:rsid w:val="00091061"/>
    <w:rsid w:val="000A5477"/>
    <w:rsid w:val="000D2DAF"/>
    <w:rsid w:val="00164CF5"/>
    <w:rsid w:val="001B0874"/>
    <w:rsid w:val="001B52DE"/>
    <w:rsid w:val="001E1A2A"/>
    <w:rsid w:val="001E5DBE"/>
    <w:rsid w:val="00210CC2"/>
    <w:rsid w:val="00215ED8"/>
    <w:rsid w:val="00260D79"/>
    <w:rsid w:val="002E4CF0"/>
    <w:rsid w:val="002F5C78"/>
    <w:rsid w:val="0031649C"/>
    <w:rsid w:val="00324F7C"/>
    <w:rsid w:val="003A0183"/>
    <w:rsid w:val="003B4E1B"/>
    <w:rsid w:val="003C49A2"/>
    <w:rsid w:val="003D6CFF"/>
    <w:rsid w:val="003E36A1"/>
    <w:rsid w:val="004119FE"/>
    <w:rsid w:val="0041429C"/>
    <w:rsid w:val="004404EC"/>
    <w:rsid w:val="00472D13"/>
    <w:rsid w:val="004B45C5"/>
    <w:rsid w:val="004C5217"/>
    <w:rsid w:val="004D1AC1"/>
    <w:rsid w:val="004F00A3"/>
    <w:rsid w:val="004F2760"/>
    <w:rsid w:val="005125CD"/>
    <w:rsid w:val="00533115"/>
    <w:rsid w:val="00544A08"/>
    <w:rsid w:val="00550E08"/>
    <w:rsid w:val="0056399E"/>
    <w:rsid w:val="00575D16"/>
    <w:rsid w:val="00577949"/>
    <w:rsid w:val="00580260"/>
    <w:rsid w:val="005D4896"/>
    <w:rsid w:val="00606B26"/>
    <w:rsid w:val="00611632"/>
    <w:rsid w:val="00625406"/>
    <w:rsid w:val="00636FB9"/>
    <w:rsid w:val="00651842"/>
    <w:rsid w:val="006567A8"/>
    <w:rsid w:val="00665471"/>
    <w:rsid w:val="006747FC"/>
    <w:rsid w:val="006914E1"/>
    <w:rsid w:val="006F0BB9"/>
    <w:rsid w:val="00733EE3"/>
    <w:rsid w:val="00746518"/>
    <w:rsid w:val="007B7C31"/>
    <w:rsid w:val="007D2F66"/>
    <w:rsid w:val="007F5DB3"/>
    <w:rsid w:val="00846273"/>
    <w:rsid w:val="008E3DEA"/>
    <w:rsid w:val="0090620D"/>
    <w:rsid w:val="00906C0A"/>
    <w:rsid w:val="0094691C"/>
    <w:rsid w:val="0097215D"/>
    <w:rsid w:val="009A3140"/>
    <w:rsid w:val="009B4B46"/>
    <w:rsid w:val="009C5E41"/>
    <w:rsid w:val="00A0697E"/>
    <w:rsid w:val="00A34170"/>
    <w:rsid w:val="00A81CCF"/>
    <w:rsid w:val="00A93C6B"/>
    <w:rsid w:val="00AA378F"/>
    <w:rsid w:val="00AC3D5A"/>
    <w:rsid w:val="00AD6B79"/>
    <w:rsid w:val="00B24D4A"/>
    <w:rsid w:val="00B53D6D"/>
    <w:rsid w:val="00B716C6"/>
    <w:rsid w:val="00B84CBA"/>
    <w:rsid w:val="00B924A7"/>
    <w:rsid w:val="00BB5494"/>
    <w:rsid w:val="00BC2780"/>
    <w:rsid w:val="00BC79CA"/>
    <w:rsid w:val="00BE3EB2"/>
    <w:rsid w:val="00C04867"/>
    <w:rsid w:val="00C11167"/>
    <w:rsid w:val="00C27C53"/>
    <w:rsid w:val="00C411BC"/>
    <w:rsid w:val="00C4602C"/>
    <w:rsid w:val="00C57F41"/>
    <w:rsid w:val="00C64E84"/>
    <w:rsid w:val="00C81D57"/>
    <w:rsid w:val="00CC1F12"/>
    <w:rsid w:val="00D00523"/>
    <w:rsid w:val="00D45D66"/>
    <w:rsid w:val="00DA7837"/>
    <w:rsid w:val="00DB1A4E"/>
    <w:rsid w:val="00E1587D"/>
    <w:rsid w:val="00E466BB"/>
    <w:rsid w:val="00E64277"/>
    <w:rsid w:val="00E67277"/>
    <w:rsid w:val="00E7164C"/>
    <w:rsid w:val="00E75937"/>
    <w:rsid w:val="00E8109C"/>
    <w:rsid w:val="00F11B29"/>
    <w:rsid w:val="00F713C3"/>
    <w:rsid w:val="00F75026"/>
    <w:rsid w:val="00F84C3B"/>
    <w:rsid w:val="00FB448E"/>
    <w:rsid w:val="00FB6294"/>
    <w:rsid w:val="00FE499D"/>
    <w:rsid w:val="00FF0C34"/>
    <w:rsid w:val="00FF409C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314D7-5554-4573-9D7B-D84ECA18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6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84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4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D6B7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D6B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D6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E769-ADA7-4188-98EE-2C2676EA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</dc:creator>
  <cp:lastModifiedBy>Семижон Дмитрий Валериевич</cp:lastModifiedBy>
  <cp:revision>2</cp:revision>
  <cp:lastPrinted>2017-01-04T10:03:00Z</cp:lastPrinted>
  <dcterms:created xsi:type="dcterms:W3CDTF">2026-05-18T09:56:00Z</dcterms:created>
  <dcterms:modified xsi:type="dcterms:W3CDTF">2026-05-18T09:56:00Z</dcterms:modified>
</cp:coreProperties>
</file>