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DA904" w14:textId="77777777" w:rsidR="00F30E24" w:rsidRDefault="00F30E24" w:rsidP="00F4300D"/>
    <w:p w14:paraId="7250E74A" w14:textId="37E31DE7" w:rsidR="00A17AC7" w:rsidRPr="00F4300D" w:rsidRDefault="0003414D" w:rsidP="00273A04">
      <w:pPr>
        <w:spacing w:before="240" w:line="280" w:lineRule="exact"/>
        <w:ind w:left="-992" w:right="9923"/>
        <w:jc w:val="both"/>
        <w:rPr>
          <w:sz w:val="28"/>
          <w:szCs w:val="28"/>
        </w:rPr>
      </w:pPr>
      <w:bookmarkStart w:id="0" w:name="_GoBack"/>
      <w:r w:rsidRPr="00F4300D">
        <w:rPr>
          <w:sz w:val="28"/>
          <w:szCs w:val="28"/>
        </w:rPr>
        <w:t xml:space="preserve">ПЛАН </w:t>
      </w:r>
      <w:r w:rsidR="00BC69AC" w:rsidRPr="00F4300D">
        <w:rPr>
          <w:sz w:val="28"/>
          <w:szCs w:val="28"/>
        </w:rPr>
        <w:t>МЕРОПРИЯТИЙ</w:t>
      </w:r>
    </w:p>
    <w:p w14:paraId="0423BBCF" w14:textId="5903565D" w:rsidR="00F40506" w:rsidRPr="00F4300D" w:rsidRDefault="004B732A" w:rsidP="00273A04">
      <w:pPr>
        <w:tabs>
          <w:tab w:val="left" w:pos="4820"/>
          <w:tab w:val="left" w:pos="5954"/>
        </w:tabs>
        <w:spacing w:after="240" w:line="280" w:lineRule="exact"/>
        <w:ind w:left="-992" w:right="9923"/>
        <w:jc w:val="both"/>
        <w:rPr>
          <w:sz w:val="28"/>
          <w:szCs w:val="28"/>
        </w:rPr>
      </w:pPr>
      <w:r w:rsidRPr="00F4300D">
        <w:rPr>
          <w:sz w:val="28"/>
          <w:szCs w:val="28"/>
        </w:rPr>
        <w:t xml:space="preserve">по </w:t>
      </w:r>
      <w:r w:rsidR="00D76536" w:rsidRPr="00F4300D">
        <w:rPr>
          <w:sz w:val="28"/>
          <w:szCs w:val="28"/>
        </w:rPr>
        <w:t>реализации</w:t>
      </w:r>
      <w:r w:rsidR="00D76536" w:rsidRPr="00F4300D">
        <w:rPr>
          <w:color w:val="000000"/>
          <w:sz w:val="28"/>
          <w:szCs w:val="28"/>
          <w:lang w:bidi="ru-RU"/>
        </w:rPr>
        <w:t xml:space="preserve"> Соглашения</w:t>
      </w:r>
      <w:r w:rsidR="00D76536" w:rsidRPr="00F4300D">
        <w:rPr>
          <w:sz w:val="28"/>
          <w:szCs w:val="28"/>
        </w:rPr>
        <w:t xml:space="preserve"> </w:t>
      </w:r>
      <w:r w:rsidR="00D76536" w:rsidRPr="00F4300D">
        <w:rPr>
          <w:color w:val="000000"/>
          <w:sz w:val="28"/>
          <w:szCs w:val="28"/>
          <w:lang w:bidi="ru-RU"/>
        </w:rPr>
        <w:t>о сотрудничестве и взаимодействии по стимулированию предпринимательской</w:t>
      </w:r>
      <w:r w:rsidR="007F7510" w:rsidRPr="00F4300D">
        <w:rPr>
          <w:color w:val="000000"/>
          <w:sz w:val="28"/>
          <w:szCs w:val="28"/>
          <w:lang w:bidi="ru-RU"/>
        </w:rPr>
        <w:t xml:space="preserve"> </w:t>
      </w:r>
      <w:r w:rsidR="00D76536" w:rsidRPr="00F4300D">
        <w:rPr>
          <w:color w:val="000000"/>
          <w:sz w:val="28"/>
          <w:szCs w:val="28"/>
          <w:lang w:bidi="ru-RU"/>
        </w:rPr>
        <w:t>инициативы женщин</w:t>
      </w:r>
      <w:r w:rsidR="007607B3" w:rsidRPr="00F4300D">
        <w:rPr>
          <w:color w:val="000000"/>
          <w:sz w:val="28"/>
          <w:szCs w:val="28"/>
          <w:lang w:bidi="ru-RU"/>
        </w:rPr>
        <w:t xml:space="preserve"> (далее – Соглашение)</w:t>
      </w:r>
      <w:r w:rsidR="00D26286" w:rsidRPr="00F4300D">
        <w:rPr>
          <w:color w:val="000000"/>
          <w:sz w:val="28"/>
          <w:szCs w:val="28"/>
          <w:lang w:bidi="ru-RU"/>
        </w:rPr>
        <w:t xml:space="preserve"> </w:t>
      </w:r>
      <w:r w:rsidR="00D26286" w:rsidRPr="00F4300D">
        <w:rPr>
          <w:sz w:val="28"/>
          <w:szCs w:val="28"/>
        </w:rPr>
        <w:t>на</w:t>
      </w:r>
      <w:r w:rsidR="00103393" w:rsidRPr="00F4300D">
        <w:rPr>
          <w:sz w:val="28"/>
          <w:szCs w:val="28"/>
        </w:rPr>
        <w:t xml:space="preserve"> 202</w:t>
      </w:r>
      <w:r w:rsidR="00677FB5">
        <w:rPr>
          <w:sz w:val="28"/>
          <w:szCs w:val="28"/>
        </w:rPr>
        <w:t>6</w:t>
      </w:r>
      <w:r w:rsidR="00103393" w:rsidRPr="00F4300D">
        <w:rPr>
          <w:sz w:val="28"/>
          <w:szCs w:val="28"/>
        </w:rPr>
        <w:t xml:space="preserve"> год</w:t>
      </w:r>
      <w:r w:rsidR="007607B3" w:rsidRPr="00F4300D">
        <w:rPr>
          <w:sz w:val="28"/>
          <w:szCs w:val="28"/>
        </w:rPr>
        <w:t xml:space="preserve"> </w:t>
      </w:r>
    </w:p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6521"/>
        <w:gridCol w:w="3239"/>
        <w:gridCol w:w="4699"/>
      </w:tblGrid>
      <w:tr w:rsidR="00727F74" w:rsidRPr="00F30E24" w14:paraId="7864DAB1" w14:textId="6F30B779" w:rsidTr="00273A04">
        <w:trPr>
          <w:trHeight w:val="378"/>
          <w:tblHeader/>
        </w:trPr>
        <w:tc>
          <w:tcPr>
            <w:tcW w:w="1276" w:type="dxa"/>
          </w:tcPr>
          <w:bookmarkEnd w:id="0"/>
          <w:p w14:paraId="2439E15A" w14:textId="392D076F" w:rsidR="00727F74" w:rsidRPr="00F4300D" w:rsidRDefault="00727F74" w:rsidP="002C73CF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F4300D"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6521" w:type="dxa"/>
          </w:tcPr>
          <w:p w14:paraId="5B8703CC" w14:textId="579A7888" w:rsidR="00727F74" w:rsidRPr="00F4300D" w:rsidRDefault="00727F74" w:rsidP="002C73CF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9" w:type="dxa"/>
          </w:tcPr>
          <w:p w14:paraId="65A99B99" w14:textId="22D0157C" w:rsidR="00727F74" w:rsidRPr="00F4300D" w:rsidRDefault="00727F74" w:rsidP="002C73CF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4699" w:type="dxa"/>
          </w:tcPr>
          <w:p w14:paraId="36C32B67" w14:textId="77777777" w:rsidR="00727F74" w:rsidRPr="00F4300D" w:rsidRDefault="00727F74" w:rsidP="002C73CF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727F74" w:rsidRPr="00F30E24" w14:paraId="580C3716" w14:textId="052537F4" w:rsidTr="00273A04">
        <w:trPr>
          <w:trHeight w:val="314"/>
        </w:trPr>
        <w:tc>
          <w:tcPr>
            <w:tcW w:w="15735" w:type="dxa"/>
            <w:gridSpan w:val="4"/>
          </w:tcPr>
          <w:p w14:paraId="6F4689B3" w14:textId="65CED2B9" w:rsidR="006C1A37" w:rsidRPr="006C1A37" w:rsidRDefault="00727F74" w:rsidP="006C1A37">
            <w:pPr>
              <w:pStyle w:val="af"/>
              <w:numPr>
                <w:ilvl w:val="0"/>
                <w:numId w:val="4"/>
              </w:numPr>
              <w:spacing w:before="120" w:after="240" w:line="260" w:lineRule="exact"/>
              <w:jc w:val="center"/>
              <w:rPr>
                <w:b/>
                <w:bCs/>
                <w:sz w:val="28"/>
                <w:szCs w:val="28"/>
              </w:rPr>
            </w:pPr>
            <w:r w:rsidRPr="006C1A37">
              <w:rPr>
                <w:b/>
                <w:bCs/>
                <w:sz w:val="28"/>
                <w:szCs w:val="28"/>
              </w:rPr>
              <w:t>О популяризации женского предпринимательства, как части малого и среднего предпринимательства</w:t>
            </w:r>
          </w:p>
        </w:tc>
      </w:tr>
      <w:tr w:rsidR="00E97D30" w:rsidRPr="00F30E24" w14:paraId="4054D34D" w14:textId="77777777" w:rsidTr="001C51B6">
        <w:trPr>
          <w:trHeight w:val="605"/>
        </w:trPr>
        <w:tc>
          <w:tcPr>
            <w:tcW w:w="1276" w:type="dxa"/>
          </w:tcPr>
          <w:p w14:paraId="1620FD0C" w14:textId="2F17F1A3" w:rsidR="00E97D30" w:rsidRPr="00F4300D" w:rsidRDefault="00F30E24" w:rsidP="00273A04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1.</w:t>
            </w:r>
            <w:r w:rsidR="00F501C8" w:rsidRPr="00F4300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A986145" w14:textId="6CE19A7B" w:rsidR="004E1EA8" w:rsidRPr="00F4300D" w:rsidRDefault="00E97D30" w:rsidP="00BA777C">
            <w:pPr>
              <w:spacing w:before="120" w:after="240" w:line="260" w:lineRule="exact"/>
              <w:ind w:left="119" w:right="125" w:hanging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 xml:space="preserve">Популяризация бизнеса, осуществляемого субъектами женского предпринимательства, </w:t>
            </w:r>
            <w:r w:rsidR="00F4300D">
              <w:rPr>
                <w:color w:val="000000" w:themeColor="text1"/>
                <w:sz w:val="28"/>
                <w:szCs w:val="28"/>
                <w:lang w:eastAsia="en-US"/>
              </w:rPr>
              <w:br/>
            </w: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 xml:space="preserve">в каналах массовой коммуникации, в том числе </w:t>
            </w:r>
            <w:r w:rsidR="00F4300D">
              <w:rPr>
                <w:color w:val="000000" w:themeColor="text1"/>
                <w:sz w:val="28"/>
                <w:szCs w:val="28"/>
                <w:lang w:eastAsia="en-US"/>
              </w:rPr>
              <w:br/>
            </w: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на официальных сайтах, в официальных мессенджерах и социальных сетях</w:t>
            </w:r>
          </w:p>
        </w:tc>
        <w:tc>
          <w:tcPr>
            <w:tcW w:w="3239" w:type="dxa"/>
          </w:tcPr>
          <w:p w14:paraId="12D8587B" w14:textId="2F292E1A" w:rsidR="00E97D30" w:rsidRPr="00F4300D" w:rsidRDefault="00E97D30" w:rsidP="00273A04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99" w:type="dxa"/>
          </w:tcPr>
          <w:p w14:paraId="2CCC8374" w14:textId="4EFFFF03" w:rsidR="00E97D30" w:rsidRPr="00F4300D" w:rsidRDefault="00E97D30" w:rsidP="00273A04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Минэкономики,</w:t>
            </w:r>
            <w:r w:rsidR="00CC32FC" w:rsidRPr="00F4300D">
              <w:rPr>
                <w:sz w:val="28"/>
                <w:szCs w:val="28"/>
                <w:lang w:eastAsia="en-US"/>
              </w:rPr>
              <w:br/>
              <w:t>ОАО «</w:t>
            </w:r>
            <w:proofErr w:type="spellStart"/>
            <w:r w:rsidR="00CC32FC"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="00CC32FC" w:rsidRPr="00F4300D">
              <w:rPr>
                <w:sz w:val="28"/>
                <w:szCs w:val="28"/>
                <w:lang w:eastAsia="en-US"/>
              </w:rPr>
              <w:t>»,</w:t>
            </w:r>
          </w:p>
          <w:p w14:paraId="10C713F2" w14:textId="3CDBB469" w:rsidR="00E97D30" w:rsidRPr="00F4300D" w:rsidRDefault="00E97D30" w:rsidP="00273A04">
            <w:pPr>
              <w:tabs>
                <w:tab w:val="left" w:pos="0"/>
              </w:tabs>
              <w:spacing w:after="24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ОО «БСЖ»</w:t>
            </w:r>
          </w:p>
        </w:tc>
      </w:tr>
      <w:tr w:rsidR="00B1046D" w:rsidRPr="00F30E24" w14:paraId="3C0D9341" w14:textId="2308CA3A" w:rsidTr="000D1810">
        <w:trPr>
          <w:trHeight w:val="829"/>
        </w:trPr>
        <w:tc>
          <w:tcPr>
            <w:tcW w:w="1276" w:type="dxa"/>
          </w:tcPr>
          <w:p w14:paraId="725FC819" w14:textId="4CE27EE9" w:rsidR="00B1046D" w:rsidRPr="00F4300D" w:rsidRDefault="00B1046D" w:rsidP="00273A04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  <w:lang w:val="en-US"/>
              </w:rPr>
            </w:pPr>
            <w:r w:rsidRPr="00F4300D">
              <w:rPr>
                <w:spacing w:val="-8"/>
                <w:sz w:val="28"/>
                <w:szCs w:val="28"/>
              </w:rPr>
              <w:t>1.</w:t>
            </w:r>
            <w:r w:rsidR="00F501C8" w:rsidRPr="00F4300D"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5F8C4F3B" w14:textId="7F48D3BF" w:rsidR="00B1046D" w:rsidRPr="00F4300D" w:rsidRDefault="009E3C4B" w:rsidP="005E06BA">
            <w:pPr>
              <w:spacing w:before="120" w:line="260" w:lineRule="exact"/>
              <w:ind w:left="117" w:right="125" w:hanging="6"/>
              <w:jc w:val="both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Реализация п</w:t>
            </w:r>
            <w:r w:rsidR="000C2424" w:rsidRPr="00F4300D">
              <w:rPr>
                <w:sz w:val="28"/>
                <w:szCs w:val="28"/>
              </w:rPr>
              <w:t>роект</w:t>
            </w:r>
            <w:r w:rsidRPr="00F4300D">
              <w:rPr>
                <w:sz w:val="28"/>
                <w:szCs w:val="28"/>
              </w:rPr>
              <w:t>а</w:t>
            </w:r>
            <w:r w:rsidR="00B1046D" w:rsidRPr="00F4300D">
              <w:rPr>
                <w:sz w:val="28"/>
                <w:szCs w:val="28"/>
              </w:rPr>
              <w:t xml:space="preserve"> «Нежность белорусского бизнеса»</w:t>
            </w:r>
          </w:p>
        </w:tc>
        <w:tc>
          <w:tcPr>
            <w:tcW w:w="3239" w:type="dxa"/>
          </w:tcPr>
          <w:p w14:paraId="24C876DB" w14:textId="74AA8AC4" w:rsidR="00B1046D" w:rsidRPr="00F4300D" w:rsidRDefault="001315F3" w:rsidP="001315F3">
            <w:pPr>
              <w:spacing w:before="120" w:after="120" w:line="260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 w:rsidRPr="00F4300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квартал </w:t>
            </w:r>
          </w:p>
        </w:tc>
        <w:tc>
          <w:tcPr>
            <w:tcW w:w="4699" w:type="dxa"/>
          </w:tcPr>
          <w:p w14:paraId="0EC763CB" w14:textId="77777777" w:rsidR="00B1046D" w:rsidRPr="00F4300D" w:rsidRDefault="00B1046D" w:rsidP="00273A04">
            <w:pPr>
              <w:spacing w:before="120"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Минэкономики,</w:t>
            </w:r>
          </w:p>
          <w:p w14:paraId="124C1B65" w14:textId="77777777" w:rsidR="00B1046D" w:rsidRPr="00F4300D" w:rsidRDefault="00B1046D" w:rsidP="00273A04">
            <w:p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 xml:space="preserve">», </w:t>
            </w:r>
          </w:p>
          <w:p w14:paraId="39848308" w14:textId="0CC3B175" w:rsidR="00B1046D" w:rsidRPr="00F4300D" w:rsidRDefault="00B1046D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ОО «БСЖ»</w:t>
            </w:r>
          </w:p>
        </w:tc>
      </w:tr>
      <w:tr w:rsidR="006C1A37" w:rsidRPr="00F30E24" w14:paraId="638B0721" w14:textId="77777777" w:rsidTr="00326CD6">
        <w:trPr>
          <w:trHeight w:val="671"/>
        </w:trPr>
        <w:tc>
          <w:tcPr>
            <w:tcW w:w="1276" w:type="dxa"/>
          </w:tcPr>
          <w:p w14:paraId="59D47024" w14:textId="29019D8F" w:rsidR="006C1A37" w:rsidRPr="00F4300D" w:rsidRDefault="006C1A37" w:rsidP="00273A04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1.3</w:t>
            </w:r>
          </w:p>
        </w:tc>
        <w:tc>
          <w:tcPr>
            <w:tcW w:w="6521" w:type="dxa"/>
          </w:tcPr>
          <w:p w14:paraId="45DEF822" w14:textId="3E566F99" w:rsidR="006C1A37" w:rsidRPr="00F4300D" w:rsidRDefault="00326CD6" w:rsidP="00326CD6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проекта </w:t>
            </w:r>
            <w:r w:rsidRPr="006C1A37">
              <w:rPr>
                <w:sz w:val="28"/>
                <w:szCs w:val="28"/>
              </w:rPr>
              <w:t>«</w:t>
            </w:r>
            <w:proofErr w:type="spellStart"/>
            <w:r w:rsidRPr="006C1A37">
              <w:rPr>
                <w:sz w:val="28"/>
                <w:szCs w:val="28"/>
              </w:rPr>
              <w:t>Антивыгор</w:t>
            </w:r>
            <w:r>
              <w:rPr>
                <w:sz w:val="28"/>
                <w:szCs w:val="28"/>
              </w:rPr>
              <w:t>ание</w:t>
            </w:r>
            <w:proofErr w:type="spellEnd"/>
            <w:r>
              <w:rPr>
                <w:sz w:val="28"/>
                <w:szCs w:val="28"/>
              </w:rPr>
              <w:t>: ресурс владелицы бизнеса»:</w:t>
            </w:r>
          </w:p>
        </w:tc>
        <w:tc>
          <w:tcPr>
            <w:tcW w:w="3239" w:type="dxa"/>
          </w:tcPr>
          <w:p w14:paraId="15E20F24" w14:textId="0D2704D6" w:rsidR="006C1A37" w:rsidRPr="00F4300D" w:rsidRDefault="006C1A37" w:rsidP="00273A04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</w:tcPr>
          <w:p w14:paraId="1C6B82F1" w14:textId="2D33D02D" w:rsidR="006C1A37" w:rsidRPr="00F4300D" w:rsidRDefault="006C1A37" w:rsidP="00273A04">
            <w:pPr>
              <w:spacing w:before="120" w:line="260" w:lineRule="exact"/>
              <w:rPr>
                <w:sz w:val="28"/>
                <w:szCs w:val="28"/>
              </w:rPr>
            </w:pPr>
          </w:p>
        </w:tc>
      </w:tr>
      <w:tr w:rsidR="00326CD6" w:rsidRPr="00F30E24" w14:paraId="05A29067" w14:textId="77777777" w:rsidTr="00326CD6">
        <w:trPr>
          <w:trHeight w:val="1048"/>
        </w:trPr>
        <w:tc>
          <w:tcPr>
            <w:tcW w:w="1276" w:type="dxa"/>
          </w:tcPr>
          <w:p w14:paraId="0534538A" w14:textId="6EED2C8B" w:rsidR="00326CD6" w:rsidRDefault="00326CD6" w:rsidP="00273A04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1.3.1</w:t>
            </w:r>
          </w:p>
        </w:tc>
        <w:tc>
          <w:tcPr>
            <w:tcW w:w="6521" w:type="dxa"/>
          </w:tcPr>
          <w:p w14:paraId="43759220" w14:textId="5B1372EF" w:rsidR="00326CD6" w:rsidRDefault="00326CD6" w:rsidP="00F455A7">
            <w:pPr>
              <w:spacing w:before="120" w:line="260" w:lineRule="exact"/>
              <w:ind w:left="117" w:right="125" w:hanging="6"/>
              <w:jc w:val="both"/>
              <w:rPr>
                <w:sz w:val="28"/>
                <w:szCs w:val="28"/>
              </w:rPr>
            </w:pPr>
            <w:r w:rsidRPr="00752056">
              <w:rPr>
                <w:sz w:val="28"/>
                <w:szCs w:val="28"/>
              </w:rPr>
              <w:t>проведение тренингов</w:t>
            </w:r>
            <w:r w:rsidR="00131A55" w:rsidRPr="00752056">
              <w:rPr>
                <w:sz w:val="28"/>
                <w:szCs w:val="28"/>
              </w:rPr>
              <w:t xml:space="preserve"> с </w:t>
            </w:r>
            <w:proofErr w:type="spellStart"/>
            <w:r w:rsidR="00131A55" w:rsidRPr="00752056">
              <w:rPr>
                <w:sz w:val="28"/>
                <w:szCs w:val="28"/>
              </w:rPr>
              <w:t>коучами</w:t>
            </w:r>
            <w:proofErr w:type="spellEnd"/>
            <w:r w:rsidR="00131A55" w:rsidRPr="00752056">
              <w:rPr>
                <w:sz w:val="28"/>
                <w:szCs w:val="28"/>
              </w:rPr>
              <w:t xml:space="preserve"> и психологами</w:t>
            </w:r>
            <w:r w:rsidRPr="00752056">
              <w:rPr>
                <w:sz w:val="28"/>
                <w:szCs w:val="28"/>
              </w:rPr>
              <w:t xml:space="preserve">, </w:t>
            </w:r>
            <w:proofErr w:type="spellStart"/>
            <w:r w:rsidRPr="00752056">
              <w:rPr>
                <w:sz w:val="28"/>
                <w:szCs w:val="28"/>
              </w:rPr>
              <w:t>work-life</w:t>
            </w:r>
            <w:proofErr w:type="spellEnd"/>
            <w:r w:rsidRPr="00752056">
              <w:rPr>
                <w:sz w:val="28"/>
                <w:szCs w:val="28"/>
              </w:rPr>
              <w:t xml:space="preserve"> интеграции, те</w:t>
            </w:r>
            <w:r w:rsidR="00651E0C" w:rsidRPr="00752056">
              <w:rPr>
                <w:sz w:val="28"/>
                <w:szCs w:val="28"/>
              </w:rPr>
              <w:t>хник</w:t>
            </w:r>
            <w:r w:rsidR="00F455A7" w:rsidRPr="00752056">
              <w:rPr>
                <w:sz w:val="28"/>
                <w:szCs w:val="28"/>
              </w:rPr>
              <w:t>и</w:t>
            </w:r>
            <w:r w:rsidR="00651E0C" w:rsidRPr="00752056">
              <w:rPr>
                <w:sz w:val="28"/>
                <w:szCs w:val="28"/>
              </w:rPr>
              <w:t xml:space="preserve"> принятия сложных решений</w:t>
            </w:r>
          </w:p>
        </w:tc>
        <w:tc>
          <w:tcPr>
            <w:tcW w:w="3239" w:type="dxa"/>
          </w:tcPr>
          <w:p w14:paraId="1073A9EC" w14:textId="2CF13240" w:rsidR="00326CD6" w:rsidRPr="006C1A37" w:rsidRDefault="00326CD6" w:rsidP="00273A04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1A37">
              <w:rPr>
                <w:color w:val="000000" w:themeColor="text1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99" w:type="dxa"/>
          </w:tcPr>
          <w:p w14:paraId="404A8379" w14:textId="33D8277C" w:rsidR="00326CD6" w:rsidRPr="00F4300D" w:rsidRDefault="00326CD6" w:rsidP="00273A04">
            <w:pPr>
              <w:spacing w:before="120"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ОО «БСЖ»</w:t>
            </w:r>
          </w:p>
        </w:tc>
      </w:tr>
      <w:tr w:rsidR="00326CD6" w:rsidRPr="00F30E24" w14:paraId="24086F5C" w14:textId="77777777" w:rsidTr="000D432B">
        <w:trPr>
          <w:trHeight w:val="539"/>
        </w:trPr>
        <w:tc>
          <w:tcPr>
            <w:tcW w:w="1276" w:type="dxa"/>
          </w:tcPr>
          <w:p w14:paraId="7729A9EB" w14:textId="2365D993" w:rsidR="00326CD6" w:rsidRDefault="00326CD6" w:rsidP="00273A04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1.3.2</w:t>
            </w:r>
          </w:p>
        </w:tc>
        <w:tc>
          <w:tcPr>
            <w:tcW w:w="6521" w:type="dxa"/>
          </w:tcPr>
          <w:p w14:paraId="146883C6" w14:textId="4BA1B8AD" w:rsidR="00326CD6" w:rsidRDefault="0087089C" w:rsidP="00326CD6">
            <w:pPr>
              <w:spacing w:before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326CD6">
              <w:rPr>
                <w:sz w:val="28"/>
                <w:szCs w:val="28"/>
              </w:rPr>
              <w:t xml:space="preserve"> групп </w:t>
            </w:r>
            <w:r w:rsidR="00326CD6" w:rsidRPr="006C1A37">
              <w:rPr>
                <w:sz w:val="28"/>
                <w:szCs w:val="28"/>
              </w:rPr>
              <w:t>взаимной поддержки</w:t>
            </w:r>
            <w:r w:rsidR="00326CD6">
              <w:t xml:space="preserve"> </w:t>
            </w:r>
          </w:p>
        </w:tc>
        <w:tc>
          <w:tcPr>
            <w:tcW w:w="3239" w:type="dxa"/>
          </w:tcPr>
          <w:p w14:paraId="08940FE2" w14:textId="2DF5D061" w:rsidR="00326CD6" w:rsidRPr="006C1A37" w:rsidRDefault="00326CD6" w:rsidP="00273A04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1A37">
              <w:rPr>
                <w:color w:val="000000" w:themeColor="text1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99" w:type="dxa"/>
          </w:tcPr>
          <w:p w14:paraId="3332197C" w14:textId="57B34475" w:rsidR="00326CD6" w:rsidRPr="00F4300D" w:rsidRDefault="00326CD6" w:rsidP="00273A04">
            <w:pPr>
              <w:spacing w:before="120"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ОО «БСЖ»</w:t>
            </w:r>
          </w:p>
        </w:tc>
      </w:tr>
      <w:tr w:rsidR="00301BBC" w:rsidRPr="00F30E24" w14:paraId="697A9496" w14:textId="0704608D" w:rsidTr="002C73CF">
        <w:trPr>
          <w:trHeight w:val="70"/>
        </w:trPr>
        <w:tc>
          <w:tcPr>
            <w:tcW w:w="15735" w:type="dxa"/>
            <w:gridSpan w:val="4"/>
            <w:vAlign w:val="center"/>
          </w:tcPr>
          <w:p w14:paraId="027EF99B" w14:textId="2165CF4E" w:rsidR="00301BBC" w:rsidRPr="00F4300D" w:rsidRDefault="00301BBC" w:rsidP="00273A04">
            <w:pPr>
              <w:spacing w:before="120" w:after="120" w:line="260" w:lineRule="exact"/>
              <w:ind w:left="117" w:right="125" w:hanging="6"/>
              <w:jc w:val="center"/>
              <w:rPr>
                <w:sz w:val="28"/>
                <w:szCs w:val="28"/>
              </w:rPr>
            </w:pPr>
            <w:r w:rsidRPr="00F4300D">
              <w:rPr>
                <w:b/>
                <w:bCs/>
                <w:sz w:val="28"/>
                <w:szCs w:val="28"/>
              </w:rPr>
              <w:t>2. О мерах по стимулированию предпринимательской инициативы женщин, планирующих начать бизнес</w:t>
            </w:r>
          </w:p>
        </w:tc>
      </w:tr>
      <w:tr w:rsidR="00D6326D" w:rsidRPr="00F30E24" w14:paraId="07DB826D" w14:textId="77777777" w:rsidTr="00893A48">
        <w:trPr>
          <w:trHeight w:val="1112"/>
        </w:trPr>
        <w:tc>
          <w:tcPr>
            <w:tcW w:w="1276" w:type="dxa"/>
          </w:tcPr>
          <w:p w14:paraId="3A40D55F" w14:textId="0DAFCC34" w:rsidR="00D6326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6C42" w14:textId="064F8CCC" w:rsidR="00D6326D" w:rsidRDefault="00D6326D" w:rsidP="005E06BA">
            <w:pPr>
              <w:spacing w:before="120" w:line="260" w:lineRule="exact"/>
              <w:ind w:left="119" w:right="125" w:hanging="6"/>
              <w:jc w:val="both"/>
              <w:rPr>
                <w:color w:val="000000" w:themeColor="text1"/>
                <w:sz w:val="28"/>
                <w:szCs w:val="28"/>
              </w:rPr>
            </w:pPr>
            <w:r w:rsidRPr="009D2965">
              <w:rPr>
                <w:sz w:val="28"/>
                <w:szCs w:val="28"/>
                <w:lang w:eastAsia="en-US"/>
              </w:rPr>
              <w:t>Организация и проведение конкурса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9D296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9D2965">
              <w:rPr>
                <w:sz w:val="28"/>
                <w:szCs w:val="28"/>
                <w:lang w:eastAsia="en-US"/>
              </w:rPr>
              <w:t>БизнесМама</w:t>
            </w:r>
            <w:proofErr w:type="spellEnd"/>
            <w:r w:rsidRPr="009D296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C81" w14:textId="6EE5EDF8" w:rsidR="00D6326D" w:rsidRPr="00F4300D" w:rsidRDefault="00565CF1" w:rsidP="00D6326D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D6326D" w:rsidRPr="00F4300D">
              <w:rPr>
                <w:sz w:val="28"/>
                <w:szCs w:val="28"/>
              </w:rPr>
              <w:t>-октябрь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9EF67" w14:textId="77777777" w:rsidR="00D6326D" w:rsidRPr="00F4300D" w:rsidRDefault="00D6326D" w:rsidP="00D6326D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Минэкономики, </w:t>
            </w:r>
          </w:p>
          <w:p w14:paraId="32A24206" w14:textId="77777777" w:rsidR="00D6326D" w:rsidRPr="00F4300D" w:rsidRDefault="00D6326D" w:rsidP="00D6326D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 xml:space="preserve">», </w:t>
            </w:r>
          </w:p>
          <w:p w14:paraId="24B67CB9" w14:textId="7AC5D5DD" w:rsidR="00D6326D" w:rsidRPr="00F4300D" w:rsidRDefault="00D6326D" w:rsidP="000D432B">
            <w:pPr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ОО «БСЖ»,</w:t>
            </w:r>
            <w:r w:rsidR="00C9646F">
              <w:rPr>
                <w:sz w:val="28"/>
                <w:szCs w:val="28"/>
                <w:lang w:eastAsia="en-US"/>
              </w:rPr>
              <w:t xml:space="preserve"> </w:t>
            </w:r>
            <w:r w:rsidR="00C9646F">
              <w:rPr>
                <w:sz w:val="28"/>
                <w:szCs w:val="28"/>
                <w:lang w:eastAsia="en-US"/>
              </w:rPr>
              <w:br/>
              <w:t>Мин</w:t>
            </w:r>
            <w:r>
              <w:rPr>
                <w:sz w:val="28"/>
                <w:szCs w:val="28"/>
                <w:lang w:eastAsia="en-US"/>
              </w:rPr>
              <w:t>труда</w:t>
            </w:r>
          </w:p>
        </w:tc>
      </w:tr>
      <w:tr w:rsidR="00D6326D" w:rsidRPr="00F30E24" w14:paraId="23A5F394" w14:textId="77777777" w:rsidTr="004A4DE4">
        <w:trPr>
          <w:trHeight w:val="623"/>
        </w:trPr>
        <w:tc>
          <w:tcPr>
            <w:tcW w:w="1276" w:type="dxa"/>
          </w:tcPr>
          <w:p w14:paraId="786AE440" w14:textId="2C398D1B" w:rsidR="00D6326D" w:rsidRPr="00F4300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994" w14:textId="149853E5" w:rsidR="00D6326D" w:rsidRPr="00F4300D" w:rsidRDefault="00D6326D" w:rsidP="002C73CF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F4300D">
              <w:rPr>
                <w:color w:val="000000" w:themeColor="text1"/>
                <w:sz w:val="28"/>
                <w:szCs w:val="28"/>
              </w:rPr>
              <w:t>азмещение (распространение)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300D">
              <w:rPr>
                <w:color w:val="000000" w:themeColor="text1"/>
                <w:sz w:val="28"/>
                <w:szCs w:val="28"/>
              </w:rPr>
              <w:t>в каналах коммуникации рекламного ролика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300D">
              <w:rPr>
                <w:color w:val="000000" w:themeColor="text1"/>
                <w:sz w:val="28"/>
                <w:szCs w:val="28"/>
              </w:rPr>
              <w:t>о специальной номинации «Лучший женский бизнес» в рамках проведения Национального конкурса «Предприниматель года»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632" w14:textId="7E5D1F66" w:rsidR="00D6326D" w:rsidRPr="00F4300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</w:rPr>
              <w:t>I полугодие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A994B" w14:textId="77777777" w:rsidR="00D6326D" w:rsidRPr="00F4300D" w:rsidRDefault="00D6326D" w:rsidP="002E4D22">
            <w:pPr>
              <w:tabs>
                <w:tab w:val="left" w:pos="0"/>
              </w:tabs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»,</w:t>
            </w:r>
          </w:p>
          <w:p w14:paraId="4127BB39" w14:textId="77777777" w:rsidR="00D6326D" w:rsidRDefault="00D6326D" w:rsidP="00D6326D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Минэкономики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14:paraId="2C463F8B" w14:textId="77777777" w:rsidR="00D6326D" w:rsidRPr="00F4300D" w:rsidRDefault="00D6326D" w:rsidP="00D6326D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ОО «БСЖ»</w:t>
            </w:r>
          </w:p>
          <w:p w14:paraId="0F49F76E" w14:textId="77777777" w:rsidR="00D6326D" w:rsidRPr="00F4300D" w:rsidRDefault="00D6326D" w:rsidP="00D6326D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D6326D" w:rsidRPr="00F30E24" w14:paraId="2D1F8DC2" w14:textId="77777777" w:rsidTr="00000938">
        <w:trPr>
          <w:trHeight w:val="1112"/>
        </w:trPr>
        <w:tc>
          <w:tcPr>
            <w:tcW w:w="1276" w:type="dxa"/>
          </w:tcPr>
          <w:p w14:paraId="2A030A6B" w14:textId="36E710B6" w:rsidR="00D6326D" w:rsidRPr="00F4300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B02" w14:textId="5E60E484" w:rsidR="00D6326D" w:rsidRPr="00F4300D" w:rsidRDefault="00D6326D" w:rsidP="002C73CF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Производство </w:t>
            </w:r>
            <w:r w:rsidRPr="00584935">
              <w:rPr>
                <w:color w:val="000000" w:themeColor="text1"/>
                <w:sz w:val="28"/>
                <w:szCs w:val="28"/>
              </w:rPr>
              <w:t>видеоролика по стимулированию женского предпринимательства в Республике Беларусь</w:t>
            </w:r>
            <w:r>
              <w:rPr>
                <w:color w:val="000000" w:themeColor="text1"/>
                <w:sz w:val="28"/>
                <w:szCs w:val="28"/>
              </w:rPr>
              <w:t xml:space="preserve"> с последующим его размещением (распространением) </w:t>
            </w:r>
            <w:r w:rsidRPr="00F4300D">
              <w:rPr>
                <w:color w:val="000000" w:themeColor="text1"/>
                <w:sz w:val="28"/>
                <w:szCs w:val="28"/>
              </w:rPr>
              <w:t>в каналах коммуникации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825" w14:textId="578D1D0E" w:rsidR="00D6326D" w:rsidRPr="00F4300D" w:rsidRDefault="00794073" w:rsidP="00D6326D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C56CB" w14:textId="77777777" w:rsidR="00D6326D" w:rsidRPr="00F4300D" w:rsidRDefault="00D6326D" w:rsidP="002E4D22">
            <w:pPr>
              <w:tabs>
                <w:tab w:val="left" w:pos="0"/>
              </w:tabs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»,</w:t>
            </w:r>
          </w:p>
          <w:p w14:paraId="479A4FCF" w14:textId="55E34EDD" w:rsidR="00D6326D" w:rsidRPr="00F4300D" w:rsidRDefault="00D6326D" w:rsidP="00D6326D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Минэкономики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14:paraId="05F49C88" w14:textId="77777777" w:rsidR="00D6326D" w:rsidRPr="00756056" w:rsidRDefault="00D6326D" w:rsidP="00D6326D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 w:rsidRPr="00756056">
              <w:rPr>
                <w:sz w:val="28"/>
                <w:szCs w:val="28"/>
                <w:lang w:eastAsia="en-US"/>
              </w:rPr>
              <w:t>ОО «БСЖ»</w:t>
            </w:r>
          </w:p>
          <w:p w14:paraId="56343D46" w14:textId="77777777" w:rsidR="00D6326D" w:rsidRPr="00F4300D" w:rsidRDefault="00D6326D" w:rsidP="00D6326D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D6326D" w:rsidRPr="00F30E24" w14:paraId="627E0722" w14:textId="77777777" w:rsidTr="001C51B6">
        <w:trPr>
          <w:trHeight w:val="1112"/>
        </w:trPr>
        <w:tc>
          <w:tcPr>
            <w:tcW w:w="1276" w:type="dxa"/>
          </w:tcPr>
          <w:p w14:paraId="29F982E3" w14:textId="5978F008" w:rsidR="00D6326D" w:rsidRPr="00F4300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41F1322" w14:textId="3D48AEB8" w:rsidR="00D6326D" w:rsidRPr="00F4300D" w:rsidRDefault="00D6326D" w:rsidP="002C73CF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Учреждение внеконкурсной премии «Лучший женский бизнес» в рамках проведения ежегодного Национального конкурса «Предприниматель года» </w:t>
            </w:r>
          </w:p>
        </w:tc>
        <w:tc>
          <w:tcPr>
            <w:tcW w:w="3239" w:type="dxa"/>
          </w:tcPr>
          <w:p w14:paraId="172DE2EF" w14:textId="71781682" w:rsidR="00D6326D" w:rsidRPr="00F4300D" w:rsidRDefault="00D6326D" w:rsidP="00D6326D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4699" w:type="dxa"/>
          </w:tcPr>
          <w:p w14:paraId="27046101" w14:textId="77777777" w:rsidR="00D6326D" w:rsidRPr="00F4300D" w:rsidRDefault="00D6326D" w:rsidP="00D6326D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»,</w:t>
            </w:r>
          </w:p>
          <w:p w14:paraId="5667ADA9" w14:textId="6E0A2CDE" w:rsidR="00D6326D" w:rsidRPr="00F4300D" w:rsidRDefault="00D6326D" w:rsidP="00D6326D">
            <w:pPr>
              <w:spacing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>Минэкономики</w:t>
            </w:r>
          </w:p>
        </w:tc>
      </w:tr>
      <w:tr w:rsidR="002E4D22" w:rsidRPr="00F30E24" w14:paraId="11ECCA3D" w14:textId="77777777" w:rsidTr="002C73CF">
        <w:trPr>
          <w:trHeight w:val="490"/>
        </w:trPr>
        <w:tc>
          <w:tcPr>
            <w:tcW w:w="1276" w:type="dxa"/>
          </w:tcPr>
          <w:p w14:paraId="4B51920C" w14:textId="15560EFE" w:rsidR="002E4D22" w:rsidRDefault="002E4D22" w:rsidP="002E4D22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35CA676" w14:textId="774178B9" w:rsidR="002E4D22" w:rsidRPr="00F4300D" w:rsidRDefault="002E4D22" w:rsidP="002E4D22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конкурса «Практика Роста»</w:t>
            </w:r>
          </w:p>
        </w:tc>
        <w:tc>
          <w:tcPr>
            <w:tcW w:w="3239" w:type="dxa"/>
          </w:tcPr>
          <w:p w14:paraId="646AB702" w14:textId="4C0C0246" w:rsidR="002E4D22" w:rsidRPr="00F4300D" w:rsidRDefault="001315F3" w:rsidP="002E4D22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 w:rsidRPr="00F4300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4699" w:type="dxa"/>
          </w:tcPr>
          <w:p w14:paraId="6702DD9E" w14:textId="77777777" w:rsidR="002E4D22" w:rsidRPr="00F4300D" w:rsidRDefault="002E4D22" w:rsidP="002E4D22">
            <w:pPr>
              <w:tabs>
                <w:tab w:val="left" w:pos="0"/>
              </w:tabs>
              <w:spacing w:before="120" w:line="240" w:lineRule="exact"/>
              <w:rPr>
                <w:sz w:val="28"/>
                <w:szCs w:val="28"/>
                <w:lang w:eastAsia="en-US"/>
              </w:rPr>
            </w:pPr>
            <w:r w:rsidRPr="00756056">
              <w:rPr>
                <w:sz w:val="28"/>
                <w:szCs w:val="28"/>
                <w:lang w:eastAsia="en-US"/>
              </w:rPr>
              <w:t>ОО «БСЖ»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  <w:p w14:paraId="73FCE0CB" w14:textId="1A86C7D5" w:rsidR="002E4D22" w:rsidRPr="00F4300D" w:rsidRDefault="007E338B" w:rsidP="002E4D22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</w:t>
            </w:r>
            <w:r w:rsidR="002E4D22">
              <w:rPr>
                <w:sz w:val="28"/>
                <w:szCs w:val="28"/>
                <w:lang w:eastAsia="en-US"/>
              </w:rPr>
              <w:t xml:space="preserve">труда, </w:t>
            </w:r>
          </w:p>
          <w:p w14:paraId="6CFBC621" w14:textId="071D09AB" w:rsidR="002E4D22" w:rsidRPr="00F4300D" w:rsidRDefault="002E4D22" w:rsidP="00FC6C97">
            <w:pPr>
              <w:spacing w:after="120" w:line="24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Минэкономики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C6C97">
              <w:rPr>
                <w:sz w:val="28"/>
                <w:szCs w:val="28"/>
                <w:lang w:eastAsia="en-US"/>
              </w:rPr>
              <w:br/>
            </w:r>
            <w:r w:rsidRPr="00F4300D">
              <w:rPr>
                <w:sz w:val="28"/>
                <w:szCs w:val="28"/>
                <w:lang w:eastAsia="en-US"/>
              </w:rPr>
              <w:t>иные заинтересованные</w:t>
            </w:r>
          </w:p>
        </w:tc>
      </w:tr>
      <w:tr w:rsidR="002E4D22" w:rsidRPr="00F30E24" w14:paraId="58B350FF" w14:textId="0FAE1642" w:rsidTr="006A6F2A">
        <w:trPr>
          <w:trHeight w:val="388"/>
        </w:trPr>
        <w:tc>
          <w:tcPr>
            <w:tcW w:w="15735" w:type="dxa"/>
            <w:gridSpan w:val="4"/>
            <w:vAlign w:val="center"/>
          </w:tcPr>
          <w:p w14:paraId="386D8637" w14:textId="1F67912B" w:rsidR="002E4D22" w:rsidRPr="00F4300D" w:rsidRDefault="002E4D22" w:rsidP="002E4D22">
            <w:pPr>
              <w:spacing w:before="120" w:after="120" w:line="260" w:lineRule="exact"/>
              <w:ind w:left="117" w:right="125" w:hanging="6"/>
              <w:jc w:val="center"/>
              <w:rPr>
                <w:sz w:val="28"/>
                <w:szCs w:val="28"/>
              </w:rPr>
            </w:pPr>
            <w:r w:rsidRPr="00F4300D">
              <w:rPr>
                <w:b/>
                <w:bCs/>
                <w:sz w:val="28"/>
                <w:szCs w:val="28"/>
              </w:rPr>
              <w:t>3. О развитии и поддержке действующих субъектов женского предпринимательства</w:t>
            </w:r>
          </w:p>
        </w:tc>
      </w:tr>
      <w:tr w:rsidR="002E4D22" w:rsidRPr="00F30E24" w14:paraId="4CAC45E0" w14:textId="77777777" w:rsidTr="001C51B6">
        <w:trPr>
          <w:trHeight w:val="605"/>
        </w:trPr>
        <w:tc>
          <w:tcPr>
            <w:tcW w:w="1276" w:type="dxa"/>
          </w:tcPr>
          <w:p w14:paraId="0FD4B32B" w14:textId="32491EEC" w:rsidR="002E4D22" w:rsidRPr="00D6326D" w:rsidRDefault="002E4D22" w:rsidP="002E4D22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D6326D">
              <w:rPr>
                <w:spacing w:val="-8"/>
                <w:sz w:val="28"/>
                <w:szCs w:val="28"/>
              </w:rPr>
              <w:t>3.1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DEA2281" w14:textId="188641AF" w:rsidR="002E4D22" w:rsidRDefault="002E4D22" w:rsidP="00326CD6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тематического дня, посвященного женско</w:t>
            </w:r>
            <w:r w:rsidR="00326CD6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 предпринимательств</w:t>
            </w:r>
            <w:r w:rsidR="00326CD6">
              <w:rPr>
                <w:sz w:val="28"/>
                <w:szCs w:val="28"/>
              </w:rPr>
              <w:t>у:</w:t>
            </w:r>
            <w:r>
              <w:rPr>
                <w:sz w:val="28"/>
                <w:szCs w:val="28"/>
              </w:rPr>
              <w:t xml:space="preserve"> </w:t>
            </w:r>
            <w:r w:rsidRPr="00372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9" w:type="dxa"/>
          </w:tcPr>
          <w:p w14:paraId="4A3A9D4F" w14:textId="0787A114" w:rsidR="002E4D22" w:rsidRPr="00F4300D" w:rsidRDefault="002E4D22" w:rsidP="002E4D22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</w:tcPr>
          <w:p w14:paraId="45B1AFA6" w14:textId="107F87C1" w:rsidR="002E4D22" w:rsidRPr="00F4300D" w:rsidRDefault="002E4D22" w:rsidP="002E4D22">
            <w:pPr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326CD6" w:rsidRPr="00F30E24" w14:paraId="059EC499" w14:textId="77777777" w:rsidTr="00986170">
        <w:trPr>
          <w:trHeight w:val="605"/>
        </w:trPr>
        <w:tc>
          <w:tcPr>
            <w:tcW w:w="1276" w:type="dxa"/>
          </w:tcPr>
          <w:p w14:paraId="10AD1972" w14:textId="2336726B" w:rsidR="00326CD6" w:rsidRPr="00D6326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3.1.1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BB5E515" w14:textId="1EB386B4" w:rsidR="00326CD6" w:rsidRDefault="00C2634C" w:rsidP="00C2634C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326CD6">
              <w:rPr>
                <w:sz w:val="28"/>
                <w:szCs w:val="28"/>
              </w:rPr>
              <w:t>сесси</w:t>
            </w:r>
            <w:r>
              <w:rPr>
                <w:sz w:val="28"/>
                <w:szCs w:val="28"/>
              </w:rPr>
              <w:t>и</w:t>
            </w:r>
            <w:r w:rsidR="00326CD6">
              <w:rPr>
                <w:sz w:val="28"/>
                <w:szCs w:val="28"/>
              </w:rPr>
              <w:t xml:space="preserve"> предпринимательских решений «Женщина в бизнесе: рост через смыслы»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3915" w14:textId="0F2C06E7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A2EDD">
              <w:rPr>
                <w:color w:val="000000" w:themeColor="text1"/>
                <w:sz w:val="28"/>
                <w:szCs w:val="28"/>
                <w:lang w:eastAsia="en-US"/>
              </w:rPr>
              <w:t>в рамках Белорусской недели предпринимательства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183F7" w14:textId="77777777" w:rsidR="00326CD6" w:rsidRPr="00FA2EDD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 xml:space="preserve">ООО «Антикризисное управление» первичная организация женщин-предпринимателей г. Минска </w:t>
            </w:r>
          </w:p>
          <w:p w14:paraId="66006F79" w14:textId="77777777" w:rsidR="00326CD6" w:rsidRPr="00FA2EDD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>ОО «БСЖ»,</w:t>
            </w:r>
          </w:p>
          <w:p w14:paraId="77F4CE64" w14:textId="39C15F81" w:rsidR="00326CD6" w:rsidRDefault="00326CD6" w:rsidP="00C2634C">
            <w:pPr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A2ED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A2EDD">
              <w:rPr>
                <w:sz w:val="28"/>
                <w:szCs w:val="28"/>
                <w:lang w:eastAsia="en-US"/>
              </w:rPr>
              <w:t>», Минэкономики</w:t>
            </w:r>
          </w:p>
        </w:tc>
      </w:tr>
      <w:tr w:rsidR="00326CD6" w:rsidRPr="00F30E24" w14:paraId="410117F6" w14:textId="77777777" w:rsidTr="001C51B6">
        <w:trPr>
          <w:trHeight w:val="605"/>
        </w:trPr>
        <w:tc>
          <w:tcPr>
            <w:tcW w:w="1276" w:type="dxa"/>
          </w:tcPr>
          <w:p w14:paraId="4B155EF8" w14:textId="2B03ED2D" w:rsidR="00326CD6" w:rsidRPr="00D6326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3.1.2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DE93CAB" w14:textId="686167F2" w:rsidR="00326CD6" w:rsidRDefault="00326CD6" w:rsidP="00326CD6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</w:t>
            </w:r>
            <w:r w:rsidRPr="003720B1">
              <w:rPr>
                <w:sz w:val="28"/>
                <w:szCs w:val="28"/>
              </w:rPr>
              <w:t xml:space="preserve">во всех регионах страны различных круглых столов, научных конференций, семинаров, конкурсов, олимпиад, форумов, профессиональных дебатов, панельных дискуссий, </w:t>
            </w:r>
            <w:r w:rsidRPr="003720B1">
              <w:rPr>
                <w:sz w:val="28"/>
                <w:szCs w:val="28"/>
              </w:rPr>
              <w:lastRenderedPageBreak/>
              <w:t>интеллектуальных научно-познавательных игр, творческих лабораторий, выс</w:t>
            </w:r>
            <w:r>
              <w:rPr>
                <w:sz w:val="28"/>
                <w:szCs w:val="28"/>
              </w:rPr>
              <w:t>тавок и др.</w:t>
            </w:r>
          </w:p>
        </w:tc>
        <w:tc>
          <w:tcPr>
            <w:tcW w:w="3239" w:type="dxa"/>
          </w:tcPr>
          <w:p w14:paraId="47C9272A" w14:textId="32B24955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lastRenderedPageBreak/>
              <w:t>в рамках Белорусской недели предпринимательства</w:t>
            </w:r>
          </w:p>
        </w:tc>
        <w:tc>
          <w:tcPr>
            <w:tcW w:w="4699" w:type="dxa"/>
          </w:tcPr>
          <w:p w14:paraId="7CB417AB" w14:textId="184F9D4C" w:rsidR="00326CD6" w:rsidRPr="00F4300D" w:rsidRDefault="00326CD6" w:rsidP="00326CD6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Минэкономики,</w:t>
            </w:r>
            <w:r w:rsidRPr="00F4300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br/>
            </w: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 xml:space="preserve">», </w:t>
            </w:r>
          </w:p>
          <w:p w14:paraId="0AF05532" w14:textId="23FCFA80" w:rsidR="00326CD6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ОО «БСЖ»,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br/>
            </w:r>
            <w:r w:rsidRPr="00F4300D">
              <w:rPr>
                <w:sz w:val="28"/>
                <w:szCs w:val="28"/>
                <w:lang w:eastAsia="en-US"/>
              </w:rPr>
              <w:t>иные заинтересованные</w:t>
            </w:r>
          </w:p>
        </w:tc>
      </w:tr>
      <w:tr w:rsidR="00326CD6" w:rsidRPr="00F30E24" w14:paraId="4D72E719" w14:textId="271DDB17" w:rsidTr="001C51B6">
        <w:trPr>
          <w:trHeight w:val="605"/>
        </w:trPr>
        <w:tc>
          <w:tcPr>
            <w:tcW w:w="1276" w:type="dxa"/>
          </w:tcPr>
          <w:p w14:paraId="3CD03549" w14:textId="3A340D17" w:rsidR="00326CD6" w:rsidRPr="00D6326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D6326D">
              <w:rPr>
                <w:sz w:val="28"/>
                <w:szCs w:val="28"/>
              </w:rPr>
              <w:t>3.2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A9918D9" w14:textId="4E7EA6AA" w:rsidR="00326CD6" w:rsidRPr="00F4300D" w:rsidRDefault="00326CD6" w:rsidP="005E06BA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F4300D">
              <w:rPr>
                <w:sz w:val="28"/>
                <w:szCs w:val="28"/>
              </w:rPr>
              <w:t>Недел</w:t>
            </w:r>
            <w:r>
              <w:rPr>
                <w:sz w:val="28"/>
                <w:szCs w:val="28"/>
              </w:rPr>
              <w:t>и</w:t>
            </w:r>
            <w:r w:rsidRPr="00F4300D">
              <w:rPr>
                <w:sz w:val="28"/>
                <w:szCs w:val="28"/>
              </w:rPr>
              <w:t xml:space="preserve"> женского предпринимательства под эгидой </w:t>
            </w:r>
            <w:r>
              <w:rPr>
                <w:sz w:val="28"/>
                <w:szCs w:val="28"/>
              </w:rPr>
              <w:br/>
            </w: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39" w:type="dxa"/>
          </w:tcPr>
          <w:p w14:paraId="7E5B02D0" w14:textId="1246D979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>I полугодие</w:t>
            </w:r>
          </w:p>
        </w:tc>
        <w:tc>
          <w:tcPr>
            <w:tcW w:w="4699" w:type="dxa"/>
          </w:tcPr>
          <w:p w14:paraId="4311A63D" w14:textId="190F9D36" w:rsidR="00326CD6" w:rsidRPr="00F4300D" w:rsidRDefault="00326CD6" w:rsidP="00326CD6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»,</w:t>
            </w:r>
          </w:p>
          <w:p w14:paraId="2211CE75" w14:textId="77777777" w:rsidR="00326CD6" w:rsidRPr="00F4300D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Минэкономики, </w:t>
            </w:r>
          </w:p>
          <w:p w14:paraId="0487D86E" w14:textId="39147E34" w:rsidR="00326CD6" w:rsidRPr="00F4300D" w:rsidRDefault="00326CD6" w:rsidP="00326CD6">
            <w:pPr>
              <w:spacing w:after="24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ОО «БСЖ»</w:t>
            </w:r>
          </w:p>
        </w:tc>
      </w:tr>
      <w:tr w:rsidR="00326CD6" w:rsidRPr="00F30E24" w14:paraId="44E14D22" w14:textId="77777777" w:rsidTr="00C12A2C">
        <w:trPr>
          <w:trHeight w:val="605"/>
        </w:trPr>
        <w:tc>
          <w:tcPr>
            <w:tcW w:w="1276" w:type="dxa"/>
          </w:tcPr>
          <w:p w14:paraId="71C862AE" w14:textId="389E52AF" w:rsidR="00326CD6" w:rsidRPr="00D6326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D6326D">
              <w:rPr>
                <w:spacing w:val="-8"/>
                <w:sz w:val="28"/>
                <w:szCs w:val="28"/>
              </w:rPr>
              <w:t>3.3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F7E918B" w14:textId="0E85BD84" w:rsidR="00326CD6" w:rsidRPr="00F4300D" w:rsidRDefault="00326CD6" w:rsidP="00326CD6">
            <w:pPr>
              <w:spacing w:before="120" w:line="260" w:lineRule="exact"/>
              <w:ind w:left="117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 xml:space="preserve">информационно-образовательных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встреч</w:t>
            </w: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 xml:space="preserve"> для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представителей женского бизнеса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D5E" w14:textId="4E4404C8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3C21D" w14:textId="77777777" w:rsidR="00326CD6" w:rsidRDefault="00326CD6" w:rsidP="00326CD6">
            <w:pPr>
              <w:spacing w:line="28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ОАО «</w:t>
            </w:r>
            <w:proofErr w:type="spellStart"/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14:paraId="3A2ADCC7" w14:textId="224E61F2" w:rsidR="00326CD6" w:rsidRDefault="00326CD6" w:rsidP="00326CD6">
            <w:pPr>
              <w:spacing w:line="28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Минэкономики</w:t>
            </w:r>
            <w:r w:rsidR="000148A5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C18F7A5" w14:textId="19649D14" w:rsidR="00326CD6" w:rsidRPr="00F4300D" w:rsidRDefault="00326CD6" w:rsidP="00326CD6">
            <w:pPr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0B5109">
              <w:rPr>
                <w:color w:val="000000" w:themeColor="text1"/>
                <w:sz w:val="28"/>
                <w:szCs w:val="28"/>
                <w:lang w:eastAsia="en-US"/>
              </w:rPr>
              <w:t>ОО «БСЖ»</w:t>
            </w:r>
          </w:p>
        </w:tc>
      </w:tr>
      <w:tr w:rsidR="00326CD6" w:rsidRPr="00F30E24" w14:paraId="3CD9EB02" w14:textId="77777777" w:rsidTr="00C12A2C">
        <w:trPr>
          <w:trHeight w:val="605"/>
        </w:trPr>
        <w:tc>
          <w:tcPr>
            <w:tcW w:w="1276" w:type="dxa"/>
          </w:tcPr>
          <w:p w14:paraId="7CC0330A" w14:textId="6F7C1BE4" w:rsidR="00326CD6" w:rsidRPr="00D6326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3.4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472F659" w14:textId="73026624" w:rsidR="00326CD6" w:rsidRDefault="00326CD6" w:rsidP="00C2634C">
            <w:pPr>
              <w:spacing w:before="120" w:line="260" w:lineRule="exact"/>
              <w:ind w:left="117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б</w:t>
            </w:r>
            <w:r w:rsidRPr="002C73CF">
              <w:rPr>
                <w:sz w:val="28"/>
                <w:szCs w:val="28"/>
              </w:rPr>
              <w:t>ирж</w:t>
            </w:r>
            <w:r>
              <w:rPr>
                <w:sz w:val="28"/>
                <w:szCs w:val="28"/>
              </w:rPr>
              <w:t>и</w:t>
            </w:r>
            <w:r w:rsidRPr="002C73CF">
              <w:rPr>
                <w:sz w:val="28"/>
                <w:szCs w:val="28"/>
              </w:rPr>
              <w:t xml:space="preserve"> субподряда</w:t>
            </w:r>
            <w:r>
              <w:rPr>
                <w:sz w:val="28"/>
                <w:szCs w:val="28"/>
              </w:rPr>
              <w:t xml:space="preserve"> </w:t>
            </w:r>
            <w:r w:rsidR="00C2634C">
              <w:rPr>
                <w:sz w:val="28"/>
                <w:szCs w:val="28"/>
              </w:rPr>
              <w:br/>
              <w:t>с участием женщин предпринимателей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DF0" w14:textId="03933293" w:rsidR="00326CD6" w:rsidRPr="000B5109" w:rsidRDefault="00326CD6" w:rsidP="00326CD6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B4692" w14:textId="77777777" w:rsidR="00326CD6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6C1A37">
              <w:rPr>
                <w:sz w:val="28"/>
                <w:szCs w:val="28"/>
                <w:lang w:eastAsia="en-US"/>
              </w:rPr>
              <w:t>ОО «БСЖ»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14:paraId="050F1673" w14:textId="77777777" w:rsidR="00326CD6" w:rsidRPr="006C1A37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6C1A37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6C1A37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6C1A37">
              <w:rPr>
                <w:sz w:val="28"/>
                <w:szCs w:val="28"/>
                <w:lang w:eastAsia="en-US"/>
              </w:rPr>
              <w:t>»,</w:t>
            </w:r>
          </w:p>
          <w:p w14:paraId="7ED0BB88" w14:textId="77777777" w:rsidR="00326CD6" w:rsidRDefault="00326CD6" w:rsidP="00326CD6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Минэкономики,</w:t>
            </w:r>
          </w:p>
          <w:p w14:paraId="335AC8E6" w14:textId="6592C413" w:rsidR="00326CD6" w:rsidRPr="002C73CF" w:rsidRDefault="00326CD6" w:rsidP="00326CD6">
            <w:pPr>
              <w:spacing w:after="12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заинтересованные субъекты инфраструктуры </w:t>
            </w:r>
            <w:r w:rsidRPr="00F4300D">
              <w:rPr>
                <w:sz w:val="28"/>
                <w:szCs w:val="28"/>
              </w:rPr>
              <w:t>поддержки малого</w:t>
            </w:r>
            <w:r>
              <w:rPr>
                <w:sz w:val="28"/>
                <w:szCs w:val="28"/>
              </w:rPr>
              <w:t xml:space="preserve"> и среднего предпринимательства</w:t>
            </w:r>
          </w:p>
        </w:tc>
      </w:tr>
      <w:tr w:rsidR="00326CD6" w:rsidRPr="00F30E24" w14:paraId="0D5E5F73" w14:textId="77777777" w:rsidTr="00C12A2C">
        <w:trPr>
          <w:trHeight w:val="605"/>
        </w:trPr>
        <w:tc>
          <w:tcPr>
            <w:tcW w:w="1276" w:type="dxa"/>
          </w:tcPr>
          <w:p w14:paraId="592CD506" w14:textId="35425BCC" w:rsidR="00326CD6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3.5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7F53540" w14:textId="011AF379" w:rsidR="00326CD6" w:rsidRDefault="00326CD6" w:rsidP="00326CD6">
            <w:pPr>
              <w:spacing w:before="120" w:line="260" w:lineRule="exact"/>
              <w:ind w:left="117" w:right="125" w:hanging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Конференция «Стратегический компас для бизнеса: юридическая, налоговая </w:t>
            </w:r>
            <w:r w:rsidR="006779E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управленческая навигация»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B93" w14:textId="7787A141" w:rsidR="00326CD6" w:rsidRDefault="00326CD6" w:rsidP="00326CD6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17C9" w14:textId="77777777" w:rsidR="00326CD6" w:rsidRPr="00FA2EDD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 xml:space="preserve">ООО «Антикризисное управление» первичная организация женщин-предпринимателей г. Минска </w:t>
            </w:r>
          </w:p>
          <w:p w14:paraId="4DF23284" w14:textId="77777777" w:rsidR="00326CD6" w:rsidRPr="00FA2EDD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>ОО «БСЖ»,</w:t>
            </w:r>
          </w:p>
          <w:p w14:paraId="2830ABDD" w14:textId="77777777" w:rsidR="00326CD6" w:rsidRDefault="00326CD6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FA2ED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A2ED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A2EDD">
              <w:rPr>
                <w:sz w:val="28"/>
                <w:szCs w:val="28"/>
                <w:lang w:eastAsia="en-US"/>
              </w:rPr>
              <w:t>», Минэкономики</w:t>
            </w:r>
          </w:p>
          <w:p w14:paraId="3BC1E275" w14:textId="77777777" w:rsidR="000148A5" w:rsidRDefault="000148A5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</w:p>
          <w:p w14:paraId="7A5EEFFE" w14:textId="77777777" w:rsidR="000148A5" w:rsidRDefault="000148A5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</w:p>
          <w:p w14:paraId="38AAD948" w14:textId="00B3520A" w:rsidR="000148A5" w:rsidRPr="006C1A37" w:rsidRDefault="000148A5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326CD6" w:rsidRPr="00F30E24" w14:paraId="1DBEB509" w14:textId="55D3BB32" w:rsidTr="0023042A">
        <w:trPr>
          <w:trHeight w:val="406"/>
        </w:trPr>
        <w:tc>
          <w:tcPr>
            <w:tcW w:w="15735" w:type="dxa"/>
            <w:gridSpan w:val="4"/>
            <w:vAlign w:val="center"/>
          </w:tcPr>
          <w:p w14:paraId="71032C0E" w14:textId="7F6D3A18" w:rsidR="00326CD6" w:rsidRPr="00F4300D" w:rsidRDefault="00326CD6" w:rsidP="00326CD6">
            <w:pPr>
              <w:spacing w:before="120" w:after="120" w:line="260" w:lineRule="exact"/>
              <w:ind w:left="117" w:right="125" w:hanging="6"/>
              <w:jc w:val="center"/>
              <w:rPr>
                <w:sz w:val="28"/>
                <w:szCs w:val="28"/>
              </w:rPr>
            </w:pPr>
            <w:r w:rsidRPr="00F4300D">
              <w:rPr>
                <w:b/>
                <w:bCs/>
                <w:spacing w:val="-6"/>
                <w:sz w:val="28"/>
                <w:szCs w:val="28"/>
              </w:rPr>
              <w:t>4. О перспективных направлениях сотрудничества в сфере женского предпринимательства</w:t>
            </w:r>
          </w:p>
        </w:tc>
      </w:tr>
      <w:tr w:rsidR="00326CD6" w:rsidRPr="00F30E24" w14:paraId="437B55D2" w14:textId="77777777" w:rsidTr="004A4DE4">
        <w:trPr>
          <w:trHeight w:val="1048"/>
        </w:trPr>
        <w:tc>
          <w:tcPr>
            <w:tcW w:w="1276" w:type="dxa"/>
          </w:tcPr>
          <w:p w14:paraId="48644EF9" w14:textId="5C86CFD1" w:rsidR="00326CD6" w:rsidRPr="00F4300D" w:rsidRDefault="00326CD6" w:rsidP="00326CD6">
            <w:pPr>
              <w:spacing w:before="120" w:after="120" w:line="260" w:lineRule="exact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F4300D">
              <w:rPr>
                <w:color w:val="000000" w:themeColor="text1"/>
                <w:spacing w:val="-8"/>
                <w:sz w:val="28"/>
                <w:szCs w:val="28"/>
              </w:rPr>
              <w:t>4.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368970" w14:textId="44C28795" w:rsidR="00326CD6" w:rsidRPr="00F4300D" w:rsidRDefault="00326CD6" w:rsidP="00326CD6">
            <w:pPr>
              <w:pStyle w:val="table10"/>
              <w:spacing w:before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Организация деловых визитов в Смоленскую </w:t>
            </w:r>
            <w:r>
              <w:rPr>
                <w:sz w:val="28"/>
                <w:szCs w:val="28"/>
              </w:rPr>
              <w:br/>
              <w:t>и (или) Нижегородскую области Российской Федерации, нацеленных на обмен</w:t>
            </w:r>
            <w:r w:rsidRPr="00457DCD">
              <w:rPr>
                <w:sz w:val="28"/>
                <w:szCs w:val="28"/>
              </w:rPr>
              <w:t xml:space="preserve"> </w:t>
            </w:r>
            <w:r w:rsidRPr="00797AB6">
              <w:rPr>
                <w:sz w:val="28"/>
                <w:szCs w:val="28"/>
              </w:rPr>
              <w:t xml:space="preserve">между российскими </w:t>
            </w:r>
            <w:r>
              <w:rPr>
                <w:sz w:val="28"/>
                <w:szCs w:val="28"/>
              </w:rPr>
              <w:t xml:space="preserve">и белорусскими </w:t>
            </w:r>
            <w:r w:rsidRPr="00797AB6">
              <w:rPr>
                <w:sz w:val="28"/>
                <w:szCs w:val="28"/>
              </w:rPr>
              <w:t xml:space="preserve">субъектами </w:t>
            </w:r>
            <w:r w:rsidRPr="00797AB6">
              <w:rPr>
                <w:sz w:val="28"/>
                <w:szCs w:val="28"/>
              </w:rPr>
              <w:lastRenderedPageBreak/>
              <w:t>поддержки предпринимательства</w:t>
            </w:r>
            <w:r w:rsidRPr="00457DCD">
              <w:rPr>
                <w:sz w:val="28"/>
                <w:szCs w:val="28"/>
              </w:rPr>
              <w:t xml:space="preserve"> лучшими практиками </w:t>
            </w:r>
            <w:r>
              <w:rPr>
                <w:sz w:val="28"/>
                <w:szCs w:val="28"/>
              </w:rPr>
              <w:t>поддержки женского бизнеса</w:t>
            </w:r>
          </w:p>
        </w:tc>
        <w:tc>
          <w:tcPr>
            <w:tcW w:w="3239" w:type="dxa"/>
            <w:shd w:val="clear" w:color="auto" w:fill="FFFFFF" w:themeFill="background1"/>
          </w:tcPr>
          <w:p w14:paraId="06436582" w14:textId="543221B0" w:rsidR="00326CD6" w:rsidRPr="00F4300D" w:rsidRDefault="00326CD6" w:rsidP="00C2634C">
            <w:pPr>
              <w:spacing w:before="120" w:line="26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</w:t>
            </w:r>
            <w:r w:rsidR="00C2634C">
              <w:rPr>
                <w:sz w:val="28"/>
                <w:szCs w:val="28"/>
                <w:lang w:eastAsia="en-US"/>
              </w:rPr>
              <w:t>течении года</w:t>
            </w:r>
          </w:p>
        </w:tc>
        <w:tc>
          <w:tcPr>
            <w:tcW w:w="4699" w:type="dxa"/>
            <w:shd w:val="clear" w:color="auto" w:fill="FFFFFF" w:themeFill="background1"/>
          </w:tcPr>
          <w:p w14:paraId="4895817D" w14:textId="77777777" w:rsidR="00326CD6" w:rsidRPr="00F4300D" w:rsidRDefault="00326CD6" w:rsidP="00326CD6">
            <w:pPr>
              <w:spacing w:before="120"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Минэкономики, </w:t>
            </w:r>
          </w:p>
          <w:p w14:paraId="2A956CB5" w14:textId="77777777" w:rsidR="00326CD6" w:rsidRPr="00F4300D" w:rsidRDefault="00326CD6" w:rsidP="00326CD6">
            <w:pPr>
              <w:spacing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ИМП «УИН», </w:t>
            </w:r>
          </w:p>
          <w:p w14:paraId="41781C7E" w14:textId="1944729D" w:rsidR="00326CD6" w:rsidRPr="00F4300D" w:rsidRDefault="00326CD6" w:rsidP="00326CD6">
            <w:pPr>
              <w:spacing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иные </w:t>
            </w:r>
            <w:r>
              <w:rPr>
                <w:sz w:val="28"/>
                <w:szCs w:val="28"/>
              </w:rPr>
              <w:t xml:space="preserve">заинтересованные </w:t>
            </w:r>
            <w:r w:rsidRPr="00F4300D">
              <w:rPr>
                <w:sz w:val="28"/>
                <w:szCs w:val="28"/>
              </w:rPr>
              <w:t>субъекты инфраструктуры поддержки малого и среднего предпринимательства,</w:t>
            </w:r>
          </w:p>
          <w:p w14:paraId="6299DB34" w14:textId="0EBF145F" w:rsidR="00326CD6" w:rsidRPr="004A4DE4" w:rsidRDefault="00326CD6" w:rsidP="00326CD6">
            <w:pPr>
              <w:spacing w:after="120"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lastRenderedPageBreak/>
              <w:t>ОАО «</w:t>
            </w:r>
            <w:proofErr w:type="spellStart"/>
            <w:r w:rsidRPr="00F4300D">
              <w:rPr>
                <w:sz w:val="28"/>
                <w:szCs w:val="28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</w:rPr>
              <w:t>»</w:t>
            </w:r>
          </w:p>
        </w:tc>
      </w:tr>
      <w:tr w:rsidR="00326CD6" w:rsidRPr="00F30E24" w14:paraId="170F02BF" w14:textId="77777777" w:rsidTr="001C51B6">
        <w:trPr>
          <w:trHeight w:val="994"/>
        </w:trPr>
        <w:tc>
          <w:tcPr>
            <w:tcW w:w="1276" w:type="dxa"/>
          </w:tcPr>
          <w:p w14:paraId="2781CBBF" w14:textId="71D77A1D" w:rsidR="00326CD6" w:rsidRPr="00F4300D" w:rsidRDefault="00326CD6" w:rsidP="00326CD6">
            <w:pPr>
              <w:spacing w:before="120" w:after="120" w:line="260" w:lineRule="exact"/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 w:rsidRPr="00F4300D">
              <w:rPr>
                <w:color w:val="000000" w:themeColor="text1"/>
                <w:spacing w:val="-8"/>
                <w:sz w:val="28"/>
                <w:szCs w:val="28"/>
              </w:rPr>
              <w:lastRenderedPageBreak/>
              <w:t>4.</w:t>
            </w:r>
            <w:r>
              <w:rPr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9722BA3" w14:textId="74362097" w:rsidR="00326CD6" w:rsidRPr="00F4300D" w:rsidRDefault="00326CD6" w:rsidP="00326CD6">
            <w:pPr>
              <w:pStyle w:val="table10"/>
              <w:spacing w:before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Инф</w:t>
            </w:r>
            <w:r w:rsidR="00C2634C">
              <w:rPr>
                <w:sz w:val="28"/>
                <w:szCs w:val="28"/>
                <w:lang w:eastAsia="en-US"/>
              </w:rPr>
              <w:t>ормационно-обучающая программа:</w:t>
            </w:r>
            <w:r w:rsidR="006779E9">
              <w:rPr>
                <w:sz w:val="28"/>
                <w:szCs w:val="28"/>
                <w:lang w:eastAsia="en-US"/>
              </w:rPr>
              <w:t xml:space="preserve"> </w:t>
            </w:r>
            <w:r w:rsidRPr="00F4300D">
              <w:rPr>
                <w:sz w:val="28"/>
                <w:szCs w:val="28"/>
                <w:lang w:eastAsia="en-US"/>
              </w:rPr>
              <w:t>«Женское предпринимательство – территория сотрудничества» (г. Санкт-Петербург)</w:t>
            </w:r>
          </w:p>
        </w:tc>
        <w:tc>
          <w:tcPr>
            <w:tcW w:w="3239" w:type="dxa"/>
          </w:tcPr>
          <w:p w14:paraId="6C00F077" w14:textId="0CEF5C22" w:rsidR="00326CD6" w:rsidRPr="00F4300D" w:rsidRDefault="00326CD6" w:rsidP="00326CD6">
            <w:pPr>
              <w:spacing w:before="120" w:line="260" w:lineRule="exact"/>
              <w:jc w:val="center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II полугодие</w:t>
            </w:r>
          </w:p>
        </w:tc>
        <w:tc>
          <w:tcPr>
            <w:tcW w:w="4699" w:type="dxa"/>
          </w:tcPr>
          <w:p w14:paraId="421A3CC6" w14:textId="649AF0A2" w:rsidR="00326CD6" w:rsidRDefault="00326CD6" w:rsidP="00326CD6">
            <w:pPr>
              <w:spacing w:before="120"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7E6BEBE" w14:textId="02B34CBC" w:rsidR="00326CD6" w:rsidRPr="00F4300D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D62F39">
              <w:rPr>
                <w:sz w:val="28"/>
                <w:szCs w:val="28"/>
                <w:lang w:eastAsia="en-US"/>
              </w:rPr>
              <w:t>Минэкономики</w:t>
            </w:r>
          </w:p>
          <w:p w14:paraId="7B1606C7" w14:textId="68D53D3F" w:rsidR="00326CD6" w:rsidRPr="00F4300D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326CD6" w:rsidRPr="00F4300D" w14:paraId="636DB9D5" w14:textId="77777777" w:rsidTr="00941BCF">
        <w:trPr>
          <w:trHeight w:val="490"/>
        </w:trPr>
        <w:tc>
          <w:tcPr>
            <w:tcW w:w="1276" w:type="dxa"/>
          </w:tcPr>
          <w:p w14:paraId="741FB222" w14:textId="038C75C6" w:rsidR="00326CD6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F01B5E3" w14:textId="46C8E125" w:rsidR="00326CD6" w:rsidRPr="00F4300D" w:rsidRDefault="00326CD6" w:rsidP="005E06BA">
            <w:pPr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п</w:t>
            </w:r>
            <w:r w:rsidRPr="006C1A37">
              <w:rPr>
                <w:sz w:val="28"/>
                <w:szCs w:val="28"/>
                <w:lang w:eastAsia="en-US"/>
              </w:rPr>
              <w:t>роект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6C1A3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6C1A37">
              <w:rPr>
                <w:sz w:val="28"/>
                <w:szCs w:val="28"/>
                <w:lang w:eastAsia="en-US"/>
              </w:rPr>
              <w:t>Ресурсы и возможности</w:t>
            </w:r>
            <w:r>
              <w:rPr>
                <w:sz w:val="28"/>
                <w:szCs w:val="28"/>
                <w:lang w:eastAsia="en-US"/>
              </w:rPr>
              <w:t>»:</w:t>
            </w:r>
          </w:p>
        </w:tc>
        <w:tc>
          <w:tcPr>
            <w:tcW w:w="3239" w:type="dxa"/>
          </w:tcPr>
          <w:p w14:paraId="7FABC943" w14:textId="77777777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99" w:type="dxa"/>
          </w:tcPr>
          <w:p w14:paraId="7C54FCA8" w14:textId="77777777" w:rsidR="00326CD6" w:rsidRPr="00F4300D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326CD6" w:rsidRPr="00F4300D" w14:paraId="415F0E7F" w14:textId="77777777" w:rsidTr="00941BCF">
        <w:trPr>
          <w:trHeight w:val="1112"/>
        </w:trPr>
        <w:tc>
          <w:tcPr>
            <w:tcW w:w="1276" w:type="dxa"/>
          </w:tcPr>
          <w:p w14:paraId="567CB093" w14:textId="7AAFBCDB" w:rsidR="00326CD6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88ECCF9" w14:textId="77777777" w:rsidR="00326CD6" w:rsidRPr="006C1A37" w:rsidRDefault="00326CD6" w:rsidP="000D432B">
            <w:pPr>
              <w:ind w:left="37" w:hanging="7"/>
              <w:jc w:val="both"/>
              <w:rPr>
                <w:sz w:val="28"/>
                <w:szCs w:val="28"/>
                <w:lang w:eastAsia="en-US"/>
              </w:rPr>
            </w:pPr>
            <w:r w:rsidRPr="006C1A37">
              <w:rPr>
                <w:sz w:val="28"/>
                <w:szCs w:val="28"/>
                <w:lang w:eastAsia="en-US"/>
              </w:rPr>
              <w:t>к</w:t>
            </w:r>
            <w:r>
              <w:rPr>
                <w:sz w:val="28"/>
                <w:szCs w:val="28"/>
                <w:lang w:eastAsia="en-US"/>
              </w:rPr>
              <w:t>онференция «</w:t>
            </w:r>
            <w:r w:rsidRPr="006C1A37">
              <w:rPr>
                <w:sz w:val="28"/>
                <w:szCs w:val="28"/>
                <w:lang w:eastAsia="en-US"/>
              </w:rPr>
              <w:t>Кооперационн</w:t>
            </w:r>
            <w:r>
              <w:rPr>
                <w:sz w:val="28"/>
                <w:szCs w:val="28"/>
                <w:lang w:eastAsia="en-US"/>
              </w:rPr>
              <w:t xml:space="preserve">ое сотрудничество – </w:t>
            </w:r>
            <w:r w:rsidRPr="006C1A37">
              <w:rPr>
                <w:sz w:val="28"/>
                <w:szCs w:val="28"/>
                <w:lang w:eastAsia="en-US"/>
              </w:rPr>
              <w:t xml:space="preserve"> фундамент интеграции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14:paraId="695A3091" w14:textId="77777777" w:rsidR="00326CD6" w:rsidRDefault="00326CD6" w:rsidP="000D432B">
            <w:pPr>
              <w:spacing w:before="120" w:after="240" w:line="260" w:lineRule="exact"/>
              <w:ind w:left="37" w:right="125" w:hanging="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39" w:type="dxa"/>
          </w:tcPr>
          <w:p w14:paraId="440608C9" w14:textId="77777777" w:rsidR="00326CD6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4699" w:type="dxa"/>
          </w:tcPr>
          <w:p w14:paraId="368BE641" w14:textId="77777777" w:rsidR="00326CD6" w:rsidRPr="00CF0EC7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ОО «БСЖ»,</w:t>
            </w:r>
          </w:p>
          <w:p w14:paraId="300D2049" w14:textId="103FC5DE" w:rsidR="00326CD6" w:rsidRPr="00CF0EC7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CF0EC7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CF0EC7">
              <w:rPr>
                <w:sz w:val="28"/>
                <w:szCs w:val="28"/>
                <w:lang w:eastAsia="en-US"/>
              </w:rPr>
              <w:t>»,</w:t>
            </w:r>
          </w:p>
          <w:p w14:paraId="49AFA994" w14:textId="77777777" w:rsidR="00326CD6" w:rsidRPr="00CF0EC7" w:rsidRDefault="00326CD6" w:rsidP="005E06BA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Минэкономики</w:t>
            </w:r>
            <w:r w:rsidR="005E06BA" w:rsidRPr="00CF0EC7">
              <w:rPr>
                <w:sz w:val="28"/>
                <w:szCs w:val="28"/>
                <w:lang w:eastAsia="en-US"/>
              </w:rPr>
              <w:t>,</w:t>
            </w:r>
          </w:p>
          <w:p w14:paraId="029C4DBD" w14:textId="06FAE1D0" w:rsidR="005E06BA" w:rsidRPr="00CF0EC7" w:rsidRDefault="005E06BA" w:rsidP="00326CD6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иные заинтересованные</w:t>
            </w:r>
          </w:p>
        </w:tc>
      </w:tr>
      <w:tr w:rsidR="00326CD6" w:rsidRPr="00F4300D" w14:paraId="0A58F09E" w14:textId="77777777" w:rsidTr="000D432B">
        <w:trPr>
          <w:trHeight w:val="73"/>
        </w:trPr>
        <w:tc>
          <w:tcPr>
            <w:tcW w:w="1276" w:type="dxa"/>
          </w:tcPr>
          <w:p w14:paraId="76BBF8E0" w14:textId="610ECD23" w:rsidR="00326CD6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44798F2" w14:textId="59DD609D" w:rsidR="00326CD6" w:rsidRDefault="00326CD6" w:rsidP="000D432B">
            <w:pPr>
              <w:spacing w:before="120" w:after="240" w:line="260" w:lineRule="exact"/>
              <w:ind w:left="37" w:right="125" w:hanging="7"/>
              <w:jc w:val="both"/>
              <w:rPr>
                <w:sz w:val="28"/>
                <w:szCs w:val="28"/>
                <w:lang w:eastAsia="en-US"/>
              </w:rPr>
            </w:pPr>
            <w:r w:rsidRPr="00D205AC">
              <w:rPr>
                <w:sz w:val="28"/>
                <w:szCs w:val="28"/>
              </w:rPr>
              <w:t>бизнес-конференция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r w:rsidRPr="006C1A37">
              <w:rPr>
                <w:sz w:val="28"/>
                <w:szCs w:val="28"/>
                <w:lang w:eastAsia="en-US"/>
              </w:rPr>
              <w:t>Социально ответственный бизнес и общество. Современное построение инклюзивной среды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39" w:type="dxa"/>
          </w:tcPr>
          <w:p w14:paraId="69C34138" w14:textId="77777777" w:rsidR="00326CD6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июнь-июль</w:t>
            </w:r>
          </w:p>
        </w:tc>
        <w:tc>
          <w:tcPr>
            <w:tcW w:w="4699" w:type="dxa"/>
          </w:tcPr>
          <w:p w14:paraId="02AA0239" w14:textId="77777777" w:rsidR="00326CD6" w:rsidRPr="00CF0EC7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ОО «БСЖ»,</w:t>
            </w:r>
          </w:p>
          <w:p w14:paraId="4F24085E" w14:textId="3F90A5D1" w:rsidR="00326CD6" w:rsidRPr="00CF0EC7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CF0EC7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CF0EC7">
              <w:rPr>
                <w:sz w:val="28"/>
                <w:szCs w:val="28"/>
                <w:lang w:eastAsia="en-US"/>
              </w:rPr>
              <w:t>»,</w:t>
            </w:r>
          </w:p>
          <w:p w14:paraId="5BB61969" w14:textId="77777777" w:rsidR="00424C93" w:rsidRPr="00CF0EC7" w:rsidRDefault="000D432B" w:rsidP="00424C93">
            <w:pPr>
              <w:tabs>
                <w:tab w:val="left" w:pos="0"/>
              </w:tabs>
              <w:spacing w:line="260" w:lineRule="exact"/>
            </w:pPr>
            <w:r w:rsidRPr="00CF0EC7">
              <w:rPr>
                <w:sz w:val="28"/>
                <w:szCs w:val="28"/>
                <w:lang w:eastAsia="en-US"/>
              </w:rPr>
              <w:t>Минэкономики</w:t>
            </w:r>
            <w:r w:rsidR="00424C93" w:rsidRPr="00CF0EC7">
              <w:rPr>
                <w:sz w:val="28"/>
                <w:szCs w:val="28"/>
                <w:lang w:eastAsia="en-US"/>
              </w:rPr>
              <w:t>,</w:t>
            </w:r>
            <w:r w:rsidR="00424C93" w:rsidRPr="00CF0EC7">
              <w:t xml:space="preserve"> </w:t>
            </w:r>
          </w:p>
          <w:p w14:paraId="28C78C2A" w14:textId="546FAFBF" w:rsidR="00326CD6" w:rsidRPr="00CF0EC7" w:rsidRDefault="00424C93" w:rsidP="000148A5">
            <w:pPr>
              <w:tabs>
                <w:tab w:val="left" w:pos="0"/>
              </w:tabs>
              <w:spacing w:after="120" w:line="260" w:lineRule="exact"/>
              <w:rPr>
                <w:sz w:val="28"/>
                <w:szCs w:val="28"/>
                <w:lang w:eastAsia="en-US"/>
              </w:rPr>
            </w:pPr>
            <w:r w:rsidRPr="00CF0EC7">
              <w:rPr>
                <w:sz w:val="28"/>
                <w:szCs w:val="28"/>
                <w:lang w:eastAsia="en-US"/>
              </w:rPr>
              <w:t>иные заинтересованные</w:t>
            </w:r>
          </w:p>
        </w:tc>
      </w:tr>
      <w:tr w:rsidR="00326CD6" w:rsidRPr="00F30E24" w14:paraId="522A5513" w14:textId="33961603" w:rsidTr="0023042A">
        <w:trPr>
          <w:trHeight w:val="483"/>
        </w:trPr>
        <w:tc>
          <w:tcPr>
            <w:tcW w:w="15735" w:type="dxa"/>
            <w:gridSpan w:val="4"/>
            <w:vAlign w:val="center"/>
          </w:tcPr>
          <w:p w14:paraId="54EF9164" w14:textId="17459329" w:rsidR="00326CD6" w:rsidRPr="00F4300D" w:rsidRDefault="00326CD6" w:rsidP="00326CD6">
            <w:pPr>
              <w:spacing w:before="120" w:after="120" w:line="260" w:lineRule="exact"/>
              <w:ind w:left="117" w:right="125" w:hanging="6"/>
              <w:jc w:val="center"/>
              <w:rPr>
                <w:b/>
                <w:bCs/>
                <w:sz w:val="28"/>
                <w:szCs w:val="28"/>
              </w:rPr>
            </w:pPr>
            <w:r w:rsidRPr="00F4300D">
              <w:rPr>
                <w:b/>
                <w:bCs/>
                <w:spacing w:val="-6"/>
                <w:sz w:val="28"/>
                <w:szCs w:val="28"/>
              </w:rPr>
              <w:t xml:space="preserve">5. Об информировании по </w:t>
            </w:r>
            <w:r w:rsidRPr="00F4300D">
              <w:rPr>
                <w:b/>
                <w:bCs/>
                <w:spacing w:val="-4"/>
                <w:sz w:val="28"/>
                <w:szCs w:val="28"/>
              </w:rPr>
              <w:t xml:space="preserve">актуальным вопросам </w:t>
            </w:r>
            <w:r w:rsidRPr="00F4300D">
              <w:rPr>
                <w:b/>
                <w:bCs/>
                <w:sz w:val="28"/>
                <w:szCs w:val="28"/>
              </w:rPr>
              <w:t>организации, поддержки</w:t>
            </w:r>
            <w:r w:rsidRPr="00F4300D">
              <w:rPr>
                <w:b/>
                <w:bCs/>
                <w:spacing w:val="-4"/>
                <w:sz w:val="28"/>
                <w:szCs w:val="28"/>
              </w:rPr>
              <w:t xml:space="preserve"> и развития </w:t>
            </w:r>
            <w:r w:rsidRPr="00F4300D">
              <w:rPr>
                <w:b/>
                <w:bCs/>
                <w:sz w:val="28"/>
                <w:szCs w:val="28"/>
              </w:rPr>
              <w:t>женского бизнеса</w:t>
            </w:r>
          </w:p>
        </w:tc>
      </w:tr>
      <w:tr w:rsidR="00326CD6" w:rsidRPr="00F30E24" w14:paraId="6EDB612A" w14:textId="1EA4FDB1" w:rsidTr="002C73CF">
        <w:trPr>
          <w:trHeight w:val="1615"/>
        </w:trPr>
        <w:tc>
          <w:tcPr>
            <w:tcW w:w="1276" w:type="dxa"/>
          </w:tcPr>
          <w:p w14:paraId="1DAEEC1F" w14:textId="2EFD3C28" w:rsidR="00326CD6" w:rsidRPr="00F4300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F4300D">
              <w:rPr>
                <w:spacing w:val="-8"/>
                <w:sz w:val="28"/>
                <w:szCs w:val="28"/>
              </w:rPr>
              <w:t>5.1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AA523CC" w14:textId="4A9634E0" w:rsidR="00326CD6" w:rsidRPr="00F4300D" w:rsidRDefault="00326CD6" w:rsidP="00326CD6">
            <w:pPr>
              <w:spacing w:before="120" w:line="260" w:lineRule="exact"/>
              <w:ind w:left="119" w:right="125" w:hanging="6"/>
              <w:jc w:val="both"/>
              <w:rPr>
                <w:b/>
                <w:bCs/>
                <w:spacing w:val="-6"/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Публикация информационных материалов: разработка и распространение информационных брошюр, </w:t>
            </w:r>
            <w:proofErr w:type="spellStart"/>
            <w:r w:rsidRPr="00F4300D">
              <w:rPr>
                <w:sz w:val="28"/>
                <w:szCs w:val="28"/>
              </w:rPr>
              <w:t>гайдов</w:t>
            </w:r>
            <w:proofErr w:type="spellEnd"/>
            <w:r w:rsidRPr="00F4300D">
              <w:rPr>
                <w:sz w:val="28"/>
                <w:szCs w:val="28"/>
              </w:rPr>
              <w:t xml:space="preserve"> по актуальным вопросам ведения бизнеса и возможной государственной поддержки </w:t>
            </w:r>
            <w:r w:rsidRPr="00F4300D">
              <w:rPr>
                <w:sz w:val="28"/>
                <w:szCs w:val="28"/>
              </w:rPr>
              <w:br/>
              <w:t>в Беларуси</w:t>
            </w:r>
          </w:p>
        </w:tc>
        <w:tc>
          <w:tcPr>
            <w:tcW w:w="3239" w:type="dxa"/>
          </w:tcPr>
          <w:p w14:paraId="0C5B2E57" w14:textId="7F774578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в течение года  </w:t>
            </w:r>
          </w:p>
        </w:tc>
        <w:tc>
          <w:tcPr>
            <w:tcW w:w="4699" w:type="dxa"/>
          </w:tcPr>
          <w:p w14:paraId="1DB11378" w14:textId="77777777" w:rsidR="00326CD6" w:rsidRPr="00F4300D" w:rsidRDefault="00326CD6" w:rsidP="00326CD6">
            <w:pPr>
              <w:spacing w:before="120"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 xml:space="preserve">Минэкономики, </w:t>
            </w:r>
          </w:p>
          <w:p w14:paraId="2D449446" w14:textId="77777777" w:rsidR="00326CD6" w:rsidRPr="00F4300D" w:rsidRDefault="00326CD6" w:rsidP="00326CD6">
            <w:pPr>
              <w:spacing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ОАО «</w:t>
            </w:r>
            <w:proofErr w:type="spellStart"/>
            <w:r w:rsidRPr="00F4300D">
              <w:rPr>
                <w:sz w:val="28"/>
                <w:szCs w:val="28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</w:rPr>
              <w:t>»,</w:t>
            </w:r>
          </w:p>
          <w:p w14:paraId="210D824B" w14:textId="3AF90551" w:rsidR="00326CD6" w:rsidRPr="00F4300D" w:rsidRDefault="00326CD6" w:rsidP="00326CD6">
            <w:pPr>
              <w:spacing w:line="260" w:lineRule="exact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</w:rPr>
              <w:t>ОО «БСЖ»</w:t>
            </w:r>
          </w:p>
        </w:tc>
      </w:tr>
      <w:tr w:rsidR="00326CD6" w:rsidRPr="00F30E24" w14:paraId="38980214" w14:textId="4CFF563E" w:rsidTr="001C51B6">
        <w:trPr>
          <w:trHeight w:val="605"/>
        </w:trPr>
        <w:tc>
          <w:tcPr>
            <w:tcW w:w="1276" w:type="dxa"/>
          </w:tcPr>
          <w:p w14:paraId="7DF691D4" w14:textId="1CD972A6" w:rsidR="00326CD6" w:rsidRPr="00F4300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 w:rsidRPr="00F4300D">
              <w:rPr>
                <w:spacing w:val="-8"/>
                <w:sz w:val="28"/>
                <w:szCs w:val="28"/>
              </w:rPr>
              <w:t>5.2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2D0" w14:textId="0ACD527B" w:rsidR="00326CD6" w:rsidRPr="00F4300D" w:rsidRDefault="00326CD6" w:rsidP="00326CD6">
            <w:pPr>
              <w:tabs>
                <w:tab w:val="left" w:pos="1909"/>
              </w:tabs>
              <w:spacing w:before="120" w:after="120" w:line="260" w:lineRule="exact"/>
              <w:ind w:left="119" w:right="125" w:hanging="6"/>
              <w:jc w:val="both"/>
              <w:rPr>
                <w:sz w:val="28"/>
                <w:szCs w:val="28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Освещение в каналах массовой коммуникации (включая </w:t>
            </w: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официальный сайт, официальные мессенджерах и социальные сети)</w:t>
            </w:r>
            <w:r w:rsidRPr="00F4300D">
              <w:rPr>
                <w:sz w:val="28"/>
                <w:szCs w:val="28"/>
                <w:lang w:eastAsia="en-US"/>
              </w:rPr>
              <w:t xml:space="preserve"> мероприятий, проводимых в рамках Соглашения, </w:t>
            </w:r>
            <w:r>
              <w:rPr>
                <w:sz w:val="28"/>
                <w:szCs w:val="28"/>
                <w:lang w:eastAsia="en-US"/>
              </w:rPr>
              <w:br/>
            </w:r>
            <w:r w:rsidRPr="00F4300D">
              <w:rPr>
                <w:sz w:val="28"/>
                <w:szCs w:val="28"/>
                <w:lang w:eastAsia="en-US"/>
              </w:rPr>
              <w:t>с обязательным указанием представителей трех сторон – участников Соглашения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F0E" w14:textId="01E1FD06" w:rsidR="00326CD6" w:rsidRPr="00F4300D" w:rsidRDefault="00326CD6" w:rsidP="00326CD6">
            <w:pPr>
              <w:spacing w:before="120" w:after="120" w:line="260" w:lineRule="exact"/>
              <w:jc w:val="center"/>
              <w:rPr>
                <w:sz w:val="28"/>
                <w:szCs w:val="28"/>
              </w:rPr>
            </w:pPr>
            <w:r w:rsidRPr="00F4300D">
              <w:rPr>
                <w:color w:val="000000" w:themeColor="text1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578" w14:textId="77777777" w:rsidR="00326CD6" w:rsidRPr="00F4300D" w:rsidRDefault="00326CD6" w:rsidP="00326CD6">
            <w:pPr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F4300D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F4300D">
              <w:rPr>
                <w:sz w:val="28"/>
                <w:szCs w:val="28"/>
                <w:lang w:eastAsia="en-US"/>
              </w:rPr>
              <w:t>»,</w:t>
            </w:r>
          </w:p>
          <w:p w14:paraId="070B4F78" w14:textId="77777777" w:rsidR="00326CD6" w:rsidRPr="00F4300D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 xml:space="preserve">Минэкономики, </w:t>
            </w:r>
          </w:p>
          <w:p w14:paraId="57F47506" w14:textId="77777777" w:rsidR="00326CD6" w:rsidRPr="00F4300D" w:rsidRDefault="00326CD6" w:rsidP="00326CD6">
            <w:pPr>
              <w:spacing w:line="260" w:lineRule="exact"/>
              <w:rPr>
                <w:sz w:val="28"/>
                <w:szCs w:val="28"/>
                <w:lang w:eastAsia="en-US"/>
              </w:rPr>
            </w:pPr>
            <w:r w:rsidRPr="00F4300D">
              <w:rPr>
                <w:sz w:val="28"/>
                <w:szCs w:val="28"/>
                <w:lang w:eastAsia="en-US"/>
              </w:rPr>
              <w:t>ОО «БСЖ»</w:t>
            </w:r>
          </w:p>
          <w:p w14:paraId="02ACC1EB" w14:textId="01C1A088" w:rsidR="00326CD6" w:rsidRPr="00F4300D" w:rsidRDefault="00326CD6" w:rsidP="00326CD6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:rsidR="00326CD6" w:rsidRPr="00F30E24" w14:paraId="7ED34BE4" w14:textId="77777777" w:rsidTr="001C51B6">
        <w:trPr>
          <w:trHeight w:val="605"/>
        </w:trPr>
        <w:tc>
          <w:tcPr>
            <w:tcW w:w="1276" w:type="dxa"/>
          </w:tcPr>
          <w:p w14:paraId="688D1256" w14:textId="1A8F7866" w:rsidR="00326CD6" w:rsidRPr="00F4300D" w:rsidRDefault="00326CD6" w:rsidP="00326CD6">
            <w:pPr>
              <w:spacing w:before="120" w:after="120" w:line="260" w:lineRule="exac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5.3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ECD" w14:textId="7AEB6A47" w:rsidR="00326CD6" w:rsidRPr="00F4300D" w:rsidRDefault="00326CD6" w:rsidP="00326CD6">
            <w:pPr>
              <w:tabs>
                <w:tab w:val="left" w:pos="1909"/>
              </w:tabs>
              <w:spacing w:before="120" w:after="240" w:line="260" w:lineRule="exact"/>
              <w:ind w:left="117" w:right="125" w:hanging="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проведение </w:t>
            </w:r>
            <w:r w:rsidRPr="002C73CF">
              <w:rPr>
                <w:sz w:val="28"/>
                <w:szCs w:val="28"/>
                <w:lang w:eastAsia="en-US"/>
              </w:rPr>
              <w:t>информационны</w:t>
            </w:r>
            <w:r>
              <w:rPr>
                <w:sz w:val="28"/>
                <w:szCs w:val="28"/>
                <w:lang w:eastAsia="en-US"/>
              </w:rPr>
              <w:t>х</w:t>
            </w:r>
            <w:r w:rsidRPr="002C73CF">
              <w:rPr>
                <w:sz w:val="28"/>
                <w:szCs w:val="28"/>
                <w:lang w:eastAsia="en-US"/>
              </w:rPr>
              <w:t xml:space="preserve"> конференци</w:t>
            </w:r>
            <w:r>
              <w:rPr>
                <w:sz w:val="28"/>
                <w:szCs w:val="28"/>
                <w:lang w:eastAsia="en-US"/>
              </w:rPr>
              <w:t>й «</w:t>
            </w:r>
            <w:r w:rsidRPr="002C73CF">
              <w:rPr>
                <w:sz w:val="28"/>
                <w:szCs w:val="28"/>
                <w:lang w:eastAsia="en-US"/>
              </w:rPr>
              <w:t>Слагаемые</w:t>
            </w:r>
            <w:r>
              <w:rPr>
                <w:sz w:val="28"/>
                <w:szCs w:val="28"/>
                <w:lang w:eastAsia="en-US"/>
              </w:rPr>
              <w:t xml:space="preserve"> успеха. Сложное простым языком»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4FA" w14:textId="3120F047" w:rsidR="00326CD6" w:rsidRPr="00F4300D" w:rsidRDefault="00326CD6" w:rsidP="00326CD6">
            <w:pPr>
              <w:spacing w:before="120" w:after="120" w:line="260" w:lineRule="exac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4DD" w14:textId="77777777" w:rsidR="00326CD6" w:rsidRDefault="00326CD6" w:rsidP="00326CD6">
            <w:pPr>
              <w:tabs>
                <w:tab w:val="left" w:pos="0"/>
              </w:tabs>
              <w:spacing w:before="120" w:line="260" w:lineRule="exact"/>
              <w:rPr>
                <w:sz w:val="28"/>
                <w:szCs w:val="28"/>
                <w:lang w:eastAsia="en-US"/>
              </w:rPr>
            </w:pPr>
            <w:r w:rsidRPr="006C1A37">
              <w:rPr>
                <w:sz w:val="28"/>
                <w:szCs w:val="28"/>
                <w:lang w:eastAsia="en-US"/>
              </w:rPr>
              <w:t>ОО «БСЖ»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14:paraId="4222BDB3" w14:textId="77777777" w:rsidR="00326CD6" w:rsidRPr="006C1A37" w:rsidRDefault="00326CD6" w:rsidP="00326CD6">
            <w:pPr>
              <w:tabs>
                <w:tab w:val="left" w:pos="0"/>
              </w:tabs>
              <w:spacing w:line="260" w:lineRule="exact"/>
              <w:rPr>
                <w:sz w:val="28"/>
                <w:szCs w:val="28"/>
                <w:lang w:eastAsia="en-US"/>
              </w:rPr>
            </w:pPr>
            <w:r w:rsidRPr="006C1A37">
              <w:rPr>
                <w:sz w:val="28"/>
                <w:szCs w:val="28"/>
                <w:lang w:eastAsia="en-US"/>
              </w:rPr>
              <w:t>ОАО «</w:t>
            </w:r>
            <w:proofErr w:type="spellStart"/>
            <w:r w:rsidRPr="006C1A37">
              <w:rPr>
                <w:sz w:val="28"/>
                <w:szCs w:val="28"/>
                <w:lang w:eastAsia="en-US"/>
              </w:rPr>
              <w:t>Белинвестбанк</w:t>
            </w:r>
            <w:proofErr w:type="spellEnd"/>
            <w:r w:rsidRPr="006C1A37">
              <w:rPr>
                <w:sz w:val="28"/>
                <w:szCs w:val="28"/>
                <w:lang w:eastAsia="en-US"/>
              </w:rPr>
              <w:t>»,</w:t>
            </w:r>
          </w:p>
          <w:p w14:paraId="49D44695" w14:textId="77777777" w:rsidR="00326CD6" w:rsidRDefault="00326CD6" w:rsidP="00326CD6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Минэкономики,</w:t>
            </w:r>
          </w:p>
          <w:p w14:paraId="0E73781B" w14:textId="640B0943" w:rsidR="00326CD6" w:rsidRPr="00F4300D" w:rsidRDefault="00326CD6" w:rsidP="00C2634C">
            <w:pPr>
              <w:spacing w:after="120"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заинтересованные субъекты инфраструктуры </w:t>
            </w:r>
            <w:r w:rsidRPr="00F4300D">
              <w:rPr>
                <w:sz w:val="28"/>
                <w:szCs w:val="28"/>
              </w:rPr>
              <w:t>поддержки малого</w:t>
            </w:r>
            <w:r>
              <w:rPr>
                <w:sz w:val="28"/>
                <w:szCs w:val="28"/>
              </w:rPr>
              <w:t xml:space="preserve"> и среднего предпринимательства</w:t>
            </w:r>
          </w:p>
        </w:tc>
      </w:tr>
    </w:tbl>
    <w:p w14:paraId="3BBB0390" w14:textId="77777777" w:rsidR="0027163D" w:rsidRPr="00DF045F" w:rsidRDefault="0027163D" w:rsidP="002C73CF">
      <w:pPr>
        <w:spacing w:line="240" w:lineRule="exact"/>
        <w:rPr>
          <w:sz w:val="28"/>
          <w:szCs w:val="28"/>
        </w:rPr>
      </w:pPr>
    </w:p>
    <w:sectPr w:rsidR="0027163D" w:rsidRPr="00DF045F" w:rsidSect="005E06BA">
      <w:headerReference w:type="default" r:id="rId8"/>
      <w:pgSz w:w="16840" w:h="11907" w:orient="landscape"/>
      <w:pgMar w:top="426" w:right="822" w:bottom="709" w:left="1701" w:header="30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7FB4B" w14:textId="77777777" w:rsidR="00F96E97" w:rsidRDefault="00F96E97" w:rsidP="00DE7998">
      <w:r>
        <w:separator/>
      </w:r>
    </w:p>
  </w:endnote>
  <w:endnote w:type="continuationSeparator" w:id="0">
    <w:p w14:paraId="764FFFB5" w14:textId="77777777" w:rsidR="00F96E97" w:rsidRDefault="00F96E97" w:rsidP="00DE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61EA" w14:textId="77777777" w:rsidR="00F96E97" w:rsidRDefault="00F96E97" w:rsidP="00DE7998">
      <w:r>
        <w:separator/>
      </w:r>
    </w:p>
  </w:footnote>
  <w:footnote w:type="continuationSeparator" w:id="0">
    <w:p w14:paraId="2E37D493" w14:textId="77777777" w:rsidR="00F96E97" w:rsidRDefault="00F96E97" w:rsidP="00DE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271892"/>
      <w:docPartObj>
        <w:docPartGallery w:val="Page Numbers (Top of Page)"/>
        <w:docPartUnique/>
      </w:docPartObj>
    </w:sdtPr>
    <w:sdtEndPr/>
    <w:sdtContent>
      <w:p w14:paraId="3678105B" w14:textId="4CBDE79B" w:rsidR="00F501C8" w:rsidRDefault="00F501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445">
          <w:rPr>
            <w:noProof/>
          </w:rPr>
          <w:t>5</w:t>
        </w:r>
        <w:r>
          <w:fldChar w:fldCharType="end"/>
        </w:r>
      </w:p>
    </w:sdtContent>
  </w:sdt>
  <w:p w14:paraId="24FC159B" w14:textId="77777777" w:rsidR="00F501C8" w:rsidRDefault="00F501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C92"/>
    <w:multiLevelType w:val="hybridMultilevel"/>
    <w:tmpl w:val="9EF82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0840"/>
    <w:multiLevelType w:val="multilevel"/>
    <w:tmpl w:val="77B4AB3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67614FCA"/>
    <w:multiLevelType w:val="hybridMultilevel"/>
    <w:tmpl w:val="B720F0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73B82"/>
    <w:multiLevelType w:val="hybridMultilevel"/>
    <w:tmpl w:val="AC54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7"/>
    <w:rsid w:val="000021BA"/>
    <w:rsid w:val="000056B8"/>
    <w:rsid w:val="000115DE"/>
    <w:rsid w:val="000148A5"/>
    <w:rsid w:val="000169BC"/>
    <w:rsid w:val="00017F55"/>
    <w:rsid w:val="0002671D"/>
    <w:rsid w:val="00030A74"/>
    <w:rsid w:val="000311FC"/>
    <w:rsid w:val="000323B5"/>
    <w:rsid w:val="0003414D"/>
    <w:rsid w:val="0004222D"/>
    <w:rsid w:val="00054716"/>
    <w:rsid w:val="00055219"/>
    <w:rsid w:val="000561C3"/>
    <w:rsid w:val="0005693F"/>
    <w:rsid w:val="00057259"/>
    <w:rsid w:val="00066BF3"/>
    <w:rsid w:val="0007044C"/>
    <w:rsid w:val="00071434"/>
    <w:rsid w:val="00073D50"/>
    <w:rsid w:val="00076A55"/>
    <w:rsid w:val="0007741F"/>
    <w:rsid w:val="00081B86"/>
    <w:rsid w:val="00082D47"/>
    <w:rsid w:val="00083BAE"/>
    <w:rsid w:val="00083DDF"/>
    <w:rsid w:val="00083E54"/>
    <w:rsid w:val="0008437B"/>
    <w:rsid w:val="00085AB4"/>
    <w:rsid w:val="000931A4"/>
    <w:rsid w:val="00094B04"/>
    <w:rsid w:val="000A0271"/>
    <w:rsid w:val="000A152A"/>
    <w:rsid w:val="000A7595"/>
    <w:rsid w:val="000B1B42"/>
    <w:rsid w:val="000C1B86"/>
    <w:rsid w:val="000C2424"/>
    <w:rsid w:val="000C2A21"/>
    <w:rsid w:val="000D1810"/>
    <w:rsid w:val="000D432B"/>
    <w:rsid w:val="000E1519"/>
    <w:rsid w:val="000E3F63"/>
    <w:rsid w:val="000E5B93"/>
    <w:rsid w:val="000E77D9"/>
    <w:rsid w:val="000F0D73"/>
    <w:rsid w:val="000F3554"/>
    <w:rsid w:val="000F3865"/>
    <w:rsid w:val="000F4CFE"/>
    <w:rsid w:val="0010184D"/>
    <w:rsid w:val="00101985"/>
    <w:rsid w:val="00101A5F"/>
    <w:rsid w:val="00103393"/>
    <w:rsid w:val="00113B66"/>
    <w:rsid w:val="00126891"/>
    <w:rsid w:val="001308F6"/>
    <w:rsid w:val="001315F3"/>
    <w:rsid w:val="00131A55"/>
    <w:rsid w:val="00131D5B"/>
    <w:rsid w:val="00133804"/>
    <w:rsid w:val="00135E26"/>
    <w:rsid w:val="00141E72"/>
    <w:rsid w:val="001429DA"/>
    <w:rsid w:val="00143570"/>
    <w:rsid w:val="00147278"/>
    <w:rsid w:val="001504AB"/>
    <w:rsid w:val="00151EDF"/>
    <w:rsid w:val="00156071"/>
    <w:rsid w:val="00157A71"/>
    <w:rsid w:val="00171124"/>
    <w:rsid w:val="00177949"/>
    <w:rsid w:val="0018067A"/>
    <w:rsid w:val="00183B5D"/>
    <w:rsid w:val="00183FC3"/>
    <w:rsid w:val="0019308E"/>
    <w:rsid w:val="001934F5"/>
    <w:rsid w:val="0019416D"/>
    <w:rsid w:val="00194540"/>
    <w:rsid w:val="00195489"/>
    <w:rsid w:val="001A6EDD"/>
    <w:rsid w:val="001B147A"/>
    <w:rsid w:val="001C51B6"/>
    <w:rsid w:val="001D51B7"/>
    <w:rsid w:val="001E010D"/>
    <w:rsid w:val="001E3A20"/>
    <w:rsid w:val="001F130B"/>
    <w:rsid w:val="001F4121"/>
    <w:rsid w:val="0020201F"/>
    <w:rsid w:val="00203A6F"/>
    <w:rsid w:val="0020580A"/>
    <w:rsid w:val="00206894"/>
    <w:rsid w:val="00217297"/>
    <w:rsid w:val="0023042A"/>
    <w:rsid w:val="00233A53"/>
    <w:rsid w:val="002366D9"/>
    <w:rsid w:val="00236F7B"/>
    <w:rsid w:val="002440BB"/>
    <w:rsid w:val="002449BF"/>
    <w:rsid w:val="00244F8F"/>
    <w:rsid w:val="00246FB1"/>
    <w:rsid w:val="002505C6"/>
    <w:rsid w:val="00254DB3"/>
    <w:rsid w:val="00255200"/>
    <w:rsid w:val="002607FF"/>
    <w:rsid w:val="002658BC"/>
    <w:rsid w:val="002663C5"/>
    <w:rsid w:val="0027163D"/>
    <w:rsid w:val="00273A04"/>
    <w:rsid w:val="00280D70"/>
    <w:rsid w:val="0028311B"/>
    <w:rsid w:val="0028473C"/>
    <w:rsid w:val="00287AAB"/>
    <w:rsid w:val="00290B34"/>
    <w:rsid w:val="00293345"/>
    <w:rsid w:val="00297590"/>
    <w:rsid w:val="002A7A9E"/>
    <w:rsid w:val="002A7C2E"/>
    <w:rsid w:val="002B2DAB"/>
    <w:rsid w:val="002C612C"/>
    <w:rsid w:val="002C73CF"/>
    <w:rsid w:val="002D0DE0"/>
    <w:rsid w:val="002D7E1F"/>
    <w:rsid w:val="002E1EDB"/>
    <w:rsid w:val="002E4D22"/>
    <w:rsid w:val="002F0E70"/>
    <w:rsid w:val="002F3C24"/>
    <w:rsid w:val="00301BBC"/>
    <w:rsid w:val="0030319C"/>
    <w:rsid w:val="00304B75"/>
    <w:rsid w:val="003116DE"/>
    <w:rsid w:val="00315DC3"/>
    <w:rsid w:val="003246FA"/>
    <w:rsid w:val="00326CD6"/>
    <w:rsid w:val="00341661"/>
    <w:rsid w:val="00345D41"/>
    <w:rsid w:val="003720B1"/>
    <w:rsid w:val="003741D5"/>
    <w:rsid w:val="00377E57"/>
    <w:rsid w:val="00383977"/>
    <w:rsid w:val="0039254B"/>
    <w:rsid w:val="00395E4F"/>
    <w:rsid w:val="00397DE0"/>
    <w:rsid w:val="003A2FC8"/>
    <w:rsid w:val="003B14C8"/>
    <w:rsid w:val="003C0985"/>
    <w:rsid w:val="003C27AB"/>
    <w:rsid w:val="003E089A"/>
    <w:rsid w:val="003E5AE9"/>
    <w:rsid w:val="003E67C7"/>
    <w:rsid w:val="003F105D"/>
    <w:rsid w:val="004046E1"/>
    <w:rsid w:val="00405C11"/>
    <w:rsid w:val="004104BA"/>
    <w:rsid w:val="004132F7"/>
    <w:rsid w:val="004158F9"/>
    <w:rsid w:val="00424C93"/>
    <w:rsid w:val="00425F63"/>
    <w:rsid w:val="00426E5D"/>
    <w:rsid w:val="00442C18"/>
    <w:rsid w:val="00450189"/>
    <w:rsid w:val="004544B8"/>
    <w:rsid w:val="00457DCD"/>
    <w:rsid w:val="00457EDF"/>
    <w:rsid w:val="00461918"/>
    <w:rsid w:val="004706E7"/>
    <w:rsid w:val="00480DC5"/>
    <w:rsid w:val="0048386F"/>
    <w:rsid w:val="0049041F"/>
    <w:rsid w:val="0049309F"/>
    <w:rsid w:val="00493D14"/>
    <w:rsid w:val="00497A10"/>
    <w:rsid w:val="004A07C2"/>
    <w:rsid w:val="004A4DE4"/>
    <w:rsid w:val="004A5BDD"/>
    <w:rsid w:val="004B0882"/>
    <w:rsid w:val="004B16D0"/>
    <w:rsid w:val="004B3418"/>
    <w:rsid w:val="004B4B48"/>
    <w:rsid w:val="004B732A"/>
    <w:rsid w:val="004C19E0"/>
    <w:rsid w:val="004C6A83"/>
    <w:rsid w:val="004D0B99"/>
    <w:rsid w:val="004E0A88"/>
    <w:rsid w:val="004E1DEC"/>
    <w:rsid w:val="004E1EA8"/>
    <w:rsid w:val="004E36CF"/>
    <w:rsid w:val="004E46FA"/>
    <w:rsid w:val="004F31A6"/>
    <w:rsid w:val="004F345E"/>
    <w:rsid w:val="00503F2B"/>
    <w:rsid w:val="00504F9A"/>
    <w:rsid w:val="00510039"/>
    <w:rsid w:val="005111A2"/>
    <w:rsid w:val="005113AD"/>
    <w:rsid w:val="00530101"/>
    <w:rsid w:val="0053323C"/>
    <w:rsid w:val="005375F2"/>
    <w:rsid w:val="0053795D"/>
    <w:rsid w:val="00541479"/>
    <w:rsid w:val="00542563"/>
    <w:rsid w:val="00544805"/>
    <w:rsid w:val="0055063F"/>
    <w:rsid w:val="0055259C"/>
    <w:rsid w:val="00553109"/>
    <w:rsid w:val="00553D2E"/>
    <w:rsid w:val="00554165"/>
    <w:rsid w:val="00556632"/>
    <w:rsid w:val="00560B5A"/>
    <w:rsid w:val="00560CFD"/>
    <w:rsid w:val="00561FD6"/>
    <w:rsid w:val="00563EE3"/>
    <w:rsid w:val="00565CF1"/>
    <w:rsid w:val="005A0DEE"/>
    <w:rsid w:val="005B340C"/>
    <w:rsid w:val="005B7685"/>
    <w:rsid w:val="005C3BB4"/>
    <w:rsid w:val="005C4016"/>
    <w:rsid w:val="005C7411"/>
    <w:rsid w:val="005D09D2"/>
    <w:rsid w:val="005D1ED6"/>
    <w:rsid w:val="005E06BA"/>
    <w:rsid w:val="005E0C22"/>
    <w:rsid w:val="005E38ED"/>
    <w:rsid w:val="005F29DD"/>
    <w:rsid w:val="005F35D4"/>
    <w:rsid w:val="005F3660"/>
    <w:rsid w:val="005F4882"/>
    <w:rsid w:val="005F5276"/>
    <w:rsid w:val="006014D4"/>
    <w:rsid w:val="0060195B"/>
    <w:rsid w:val="00601C33"/>
    <w:rsid w:val="00611CF0"/>
    <w:rsid w:val="00616C37"/>
    <w:rsid w:val="00627938"/>
    <w:rsid w:val="00631A96"/>
    <w:rsid w:val="0063702C"/>
    <w:rsid w:val="00640803"/>
    <w:rsid w:val="0064299D"/>
    <w:rsid w:val="00646E56"/>
    <w:rsid w:val="006507F4"/>
    <w:rsid w:val="00651E0C"/>
    <w:rsid w:val="00657122"/>
    <w:rsid w:val="00660BF5"/>
    <w:rsid w:val="006735E5"/>
    <w:rsid w:val="006754D7"/>
    <w:rsid w:val="00676C2D"/>
    <w:rsid w:val="00677545"/>
    <w:rsid w:val="006779E9"/>
    <w:rsid w:val="00677FB5"/>
    <w:rsid w:val="00680EA8"/>
    <w:rsid w:val="0068237B"/>
    <w:rsid w:val="00682EF3"/>
    <w:rsid w:val="00683862"/>
    <w:rsid w:val="006906EE"/>
    <w:rsid w:val="00690C47"/>
    <w:rsid w:val="00695D14"/>
    <w:rsid w:val="00695F4A"/>
    <w:rsid w:val="006972C6"/>
    <w:rsid w:val="006A4C42"/>
    <w:rsid w:val="006A6F2A"/>
    <w:rsid w:val="006B375A"/>
    <w:rsid w:val="006B4C55"/>
    <w:rsid w:val="006C1A37"/>
    <w:rsid w:val="006D0DFB"/>
    <w:rsid w:val="006D1E18"/>
    <w:rsid w:val="006D5C9E"/>
    <w:rsid w:val="006D6480"/>
    <w:rsid w:val="006D79D4"/>
    <w:rsid w:val="006D7BF7"/>
    <w:rsid w:val="006D7EBF"/>
    <w:rsid w:val="006E50D3"/>
    <w:rsid w:val="006E7A1F"/>
    <w:rsid w:val="006F1E0C"/>
    <w:rsid w:val="006F724E"/>
    <w:rsid w:val="007009BC"/>
    <w:rsid w:val="007041A1"/>
    <w:rsid w:val="00704477"/>
    <w:rsid w:val="00715CB8"/>
    <w:rsid w:val="00716215"/>
    <w:rsid w:val="00722861"/>
    <w:rsid w:val="0072329E"/>
    <w:rsid w:val="00727F74"/>
    <w:rsid w:val="00733173"/>
    <w:rsid w:val="0073376F"/>
    <w:rsid w:val="00743606"/>
    <w:rsid w:val="00746427"/>
    <w:rsid w:val="00747D14"/>
    <w:rsid w:val="00750A6F"/>
    <w:rsid w:val="00752056"/>
    <w:rsid w:val="00757546"/>
    <w:rsid w:val="007607B3"/>
    <w:rsid w:val="00772527"/>
    <w:rsid w:val="00777368"/>
    <w:rsid w:val="00781384"/>
    <w:rsid w:val="00782490"/>
    <w:rsid w:val="0078723B"/>
    <w:rsid w:val="00787E48"/>
    <w:rsid w:val="00790346"/>
    <w:rsid w:val="00791926"/>
    <w:rsid w:val="00794073"/>
    <w:rsid w:val="007959E6"/>
    <w:rsid w:val="00796FB1"/>
    <w:rsid w:val="00797AB6"/>
    <w:rsid w:val="007A1CBC"/>
    <w:rsid w:val="007A3B54"/>
    <w:rsid w:val="007A6367"/>
    <w:rsid w:val="007B0559"/>
    <w:rsid w:val="007B0F83"/>
    <w:rsid w:val="007C3E80"/>
    <w:rsid w:val="007C5529"/>
    <w:rsid w:val="007D1343"/>
    <w:rsid w:val="007D5CBC"/>
    <w:rsid w:val="007E3173"/>
    <w:rsid w:val="007E330C"/>
    <w:rsid w:val="007E338B"/>
    <w:rsid w:val="007E34B0"/>
    <w:rsid w:val="007E3A2A"/>
    <w:rsid w:val="007E3D93"/>
    <w:rsid w:val="007E7B9A"/>
    <w:rsid w:val="007F426D"/>
    <w:rsid w:val="007F69A6"/>
    <w:rsid w:val="007F7510"/>
    <w:rsid w:val="00801BD4"/>
    <w:rsid w:val="00810852"/>
    <w:rsid w:val="00814963"/>
    <w:rsid w:val="00830E37"/>
    <w:rsid w:val="008317EE"/>
    <w:rsid w:val="0083402F"/>
    <w:rsid w:val="00834B85"/>
    <w:rsid w:val="00852841"/>
    <w:rsid w:val="00852B1B"/>
    <w:rsid w:val="00855459"/>
    <w:rsid w:val="00855ADB"/>
    <w:rsid w:val="0086106D"/>
    <w:rsid w:val="00865C57"/>
    <w:rsid w:val="00870602"/>
    <w:rsid w:val="008707BA"/>
    <w:rsid w:val="0087089C"/>
    <w:rsid w:val="00874C3E"/>
    <w:rsid w:val="00881FD5"/>
    <w:rsid w:val="008835CE"/>
    <w:rsid w:val="008921C3"/>
    <w:rsid w:val="00893723"/>
    <w:rsid w:val="008974FE"/>
    <w:rsid w:val="008A2B6D"/>
    <w:rsid w:val="008A617B"/>
    <w:rsid w:val="008A7088"/>
    <w:rsid w:val="008B10C2"/>
    <w:rsid w:val="008B1CCC"/>
    <w:rsid w:val="008B2482"/>
    <w:rsid w:val="008C0289"/>
    <w:rsid w:val="008C5A9B"/>
    <w:rsid w:val="008D7F9D"/>
    <w:rsid w:val="008E12FA"/>
    <w:rsid w:val="008E3459"/>
    <w:rsid w:val="008E3488"/>
    <w:rsid w:val="008F1795"/>
    <w:rsid w:val="00904E57"/>
    <w:rsid w:val="0091055B"/>
    <w:rsid w:val="00912766"/>
    <w:rsid w:val="00912925"/>
    <w:rsid w:val="00915950"/>
    <w:rsid w:val="00915BAB"/>
    <w:rsid w:val="00917BFC"/>
    <w:rsid w:val="00921FCD"/>
    <w:rsid w:val="009240AF"/>
    <w:rsid w:val="009273F1"/>
    <w:rsid w:val="0093038F"/>
    <w:rsid w:val="00936AB6"/>
    <w:rsid w:val="00937F4A"/>
    <w:rsid w:val="009537C6"/>
    <w:rsid w:val="00960E54"/>
    <w:rsid w:val="00961955"/>
    <w:rsid w:val="00963FB6"/>
    <w:rsid w:val="00965E9D"/>
    <w:rsid w:val="00972903"/>
    <w:rsid w:val="00974356"/>
    <w:rsid w:val="00974EB8"/>
    <w:rsid w:val="00977FFB"/>
    <w:rsid w:val="00985915"/>
    <w:rsid w:val="00987501"/>
    <w:rsid w:val="00987E71"/>
    <w:rsid w:val="009978B6"/>
    <w:rsid w:val="00997B86"/>
    <w:rsid w:val="009A022A"/>
    <w:rsid w:val="009A5288"/>
    <w:rsid w:val="009A67FE"/>
    <w:rsid w:val="009B7CBD"/>
    <w:rsid w:val="009C0149"/>
    <w:rsid w:val="009C31B4"/>
    <w:rsid w:val="009C3458"/>
    <w:rsid w:val="009C497A"/>
    <w:rsid w:val="009C5F79"/>
    <w:rsid w:val="009C7082"/>
    <w:rsid w:val="009D2965"/>
    <w:rsid w:val="009D315C"/>
    <w:rsid w:val="009E3079"/>
    <w:rsid w:val="009E3C4B"/>
    <w:rsid w:val="009E4CC4"/>
    <w:rsid w:val="009F1D4A"/>
    <w:rsid w:val="009F237A"/>
    <w:rsid w:val="009F2478"/>
    <w:rsid w:val="009F4086"/>
    <w:rsid w:val="00A057D9"/>
    <w:rsid w:val="00A165CC"/>
    <w:rsid w:val="00A1670D"/>
    <w:rsid w:val="00A17AC7"/>
    <w:rsid w:val="00A25AA6"/>
    <w:rsid w:val="00A303EF"/>
    <w:rsid w:val="00A31119"/>
    <w:rsid w:val="00A34B8D"/>
    <w:rsid w:val="00A44A76"/>
    <w:rsid w:val="00A50B6D"/>
    <w:rsid w:val="00A53C60"/>
    <w:rsid w:val="00A53F08"/>
    <w:rsid w:val="00A834C6"/>
    <w:rsid w:val="00A84AC3"/>
    <w:rsid w:val="00A9482A"/>
    <w:rsid w:val="00A97926"/>
    <w:rsid w:val="00AA0310"/>
    <w:rsid w:val="00AA0A2B"/>
    <w:rsid w:val="00AA7530"/>
    <w:rsid w:val="00AB627B"/>
    <w:rsid w:val="00AC082F"/>
    <w:rsid w:val="00AC1656"/>
    <w:rsid w:val="00AC32E1"/>
    <w:rsid w:val="00AC69F9"/>
    <w:rsid w:val="00AD2444"/>
    <w:rsid w:val="00AD7076"/>
    <w:rsid w:val="00AE18B2"/>
    <w:rsid w:val="00AE434C"/>
    <w:rsid w:val="00AE4D25"/>
    <w:rsid w:val="00AF0702"/>
    <w:rsid w:val="00AF1B01"/>
    <w:rsid w:val="00AF2594"/>
    <w:rsid w:val="00AF323E"/>
    <w:rsid w:val="00B013AF"/>
    <w:rsid w:val="00B0198B"/>
    <w:rsid w:val="00B04F69"/>
    <w:rsid w:val="00B1046D"/>
    <w:rsid w:val="00B10808"/>
    <w:rsid w:val="00B13FFB"/>
    <w:rsid w:val="00B20F2C"/>
    <w:rsid w:val="00B223F9"/>
    <w:rsid w:val="00B23BCE"/>
    <w:rsid w:val="00B25521"/>
    <w:rsid w:val="00B27CD6"/>
    <w:rsid w:val="00B3033E"/>
    <w:rsid w:val="00B31E72"/>
    <w:rsid w:val="00B320E4"/>
    <w:rsid w:val="00B36A5C"/>
    <w:rsid w:val="00B36FC0"/>
    <w:rsid w:val="00B452E7"/>
    <w:rsid w:val="00B46C27"/>
    <w:rsid w:val="00B50A8A"/>
    <w:rsid w:val="00B66E25"/>
    <w:rsid w:val="00B71EED"/>
    <w:rsid w:val="00B72616"/>
    <w:rsid w:val="00B82691"/>
    <w:rsid w:val="00B86C5A"/>
    <w:rsid w:val="00B87151"/>
    <w:rsid w:val="00B87F4F"/>
    <w:rsid w:val="00B92102"/>
    <w:rsid w:val="00B94097"/>
    <w:rsid w:val="00BA16F2"/>
    <w:rsid w:val="00BA777C"/>
    <w:rsid w:val="00BB157A"/>
    <w:rsid w:val="00BB1B6C"/>
    <w:rsid w:val="00BC2B98"/>
    <w:rsid w:val="00BC69AC"/>
    <w:rsid w:val="00BD2F11"/>
    <w:rsid w:val="00BD4AC9"/>
    <w:rsid w:val="00BD4DA8"/>
    <w:rsid w:val="00BE1B5D"/>
    <w:rsid w:val="00BE420D"/>
    <w:rsid w:val="00BE4CB6"/>
    <w:rsid w:val="00BE5445"/>
    <w:rsid w:val="00BE7270"/>
    <w:rsid w:val="00BF11FC"/>
    <w:rsid w:val="00C00AD4"/>
    <w:rsid w:val="00C100D2"/>
    <w:rsid w:val="00C143AC"/>
    <w:rsid w:val="00C14B25"/>
    <w:rsid w:val="00C24F86"/>
    <w:rsid w:val="00C2634C"/>
    <w:rsid w:val="00C31E7E"/>
    <w:rsid w:val="00C33462"/>
    <w:rsid w:val="00C53BD9"/>
    <w:rsid w:val="00C6799E"/>
    <w:rsid w:val="00C7695F"/>
    <w:rsid w:val="00C76F31"/>
    <w:rsid w:val="00C77804"/>
    <w:rsid w:val="00C848CA"/>
    <w:rsid w:val="00C851D1"/>
    <w:rsid w:val="00C904BB"/>
    <w:rsid w:val="00C9400B"/>
    <w:rsid w:val="00C9646F"/>
    <w:rsid w:val="00CB7FD3"/>
    <w:rsid w:val="00CC1553"/>
    <w:rsid w:val="00CC32FC"/>
    <w:rsid w:val="00CD46E5"/>
    <w:rsid w:val="00CD526F"/>
    <w:rsid w:val="00CD62E9"/>
    <w:rsid w:val="00CE20CA"/>
    <w:rsid w:val="00CE36C8"/>
    <w:rsid w:val="00CE45A0"/>
    <w:rsid w:val="00CE5BBE"/>
    <w:rsid w:val="00CE6591"/>
    <w:rsid w:val="00CE6911"/>
    <w:rsid w:val="00CF0EC7"/>
    <w:rsid w:val="00CF59C5"/>
    <w:rsid w:val="00D01E9F"/>
    <w:rsid w:val="00D054F2"/>
    <w:rsid w:val="00D107D7"/>
    <w:rsid w:val="00D2427A"/>
    <w:rsid w:val="00D26286"/>
    <w:rsid w:val="00D356A6"/>
    <w:rsid w:val="00D36951"/>
    <w:rsid w:val="00D3772C"/>
    <w:rsid w:val="00D37F0D"/>
    <w:rsid w:val="00D4003E"/>
    <w:rsid w:val="00D4092D"/>
    <w:rsid w:val="00D47800"/>
    <w:rsid w:val="00D5006F"/>
    <w:rsid w:val="00D52AE9"/>
    <w:rsid w:val="00D53A64"/>
    <w:rsid w:val="00D53E93"/>
    <w:rsid w:val="00D57689"/>
    <w:rsid w:val="00D62F39"/>
    <w:rsid w:val="00D6326D"/>
    <w:rsid w:val="00D65617"/>
    <w:rsid w:val="00D76536"/>
    <w:rsid w:val="00D80033"/>
    <w:rsid w:val="00D8056B"/>
    <w:rsid w:val="00D82031"/>
    <w:rsid w:val="00D867F8"/>
    <w:rsid w:val="00D937FF"/>
    <w:rsid w:val="00DA2DAD"/>
    <w:rsid w:val="00DA52C8"/>
    <w:rsid w:val="00DA52F5"/>
    <w:rsid w:val="00DB0583"/>
    <w:rsid w:val="00DB0B62"/>
    <w:rsid w:val="00DB0DE7"/>
    <w:rsid w:val="00DB2B7C"/>
    <w:rsid w:val="00DB55BA"/>
    <w:rsid w:val="00DB66CE"/>
    <w:rsid w:val="00DC0692"/>
    <w:rsid w:val="00DC5A00"/>
    <w:rsid w:val="00DD4F66"/>
    <w:rsid w:val="00DE0AC4"/>
    <w:rsid w:val="00DE1C0F"/>
    <w:rsid w:val="00DE5735"/>
    <w:rsid w:val="00DE6A78"/>
    <w:rsid w:val="00DE7998"/>
    <w:rsid w:val="00DF045F"/>
    <w:rsid w:val="00DF290F"/>
    <w:rsid w:val="00DF7A34"/>
    <w:rsid w:val="00E000D2"/>
    <w:rsid w:val="00E0464B"/>
    <w:rsid w:val="00E17020"/>
    <w:rsid w:val="00E24D5D"/>
    <w:rsid w:val="00E27CD3"/>
    <w:rsid w:val="00E52B69"/>
    <w:rsid w:val="00E53D27"/>
    <w:rsid w:val="00E600F8"/>
    <w:rsid w:val="00E62BA9"/>
    <w:rsid w:val="00E64961"/>
    <w:rsid w:val="00E66B5C"/>
    <w:rsid w:val="00E7138A"/>
    <w:rsid w:val="00E713BA"/>
    <w:rsid w:val="00E81644"/>
    <w:rsid w:val="00E9185D"/>
    <w:rsid w:val="00E91F0F"/>
    <w:rsid w:val="00E92354"/>
    <w:rsid w:val="00E93CD8"/>
    <w:rsid w:val="00E948F6"/>
    <w:rsid w:val="00E95E39"/>
    <w:rsid w:val="00E97D30"/>
    <w:rsid w:val="00EA06CC"/>
    <w:rsid w:val="00EA702F"/>
    <w:rsid w:val="00EA755A"/>
    <w:rsid w:val="00EA7E6B"/>
    <w:rsid w:val="00EB48BC"/>
    <w:rsid w:val="00EB67C2"/>
    <w:rsid w:val="00EC0FCF"/>
    <w:rsid w:val="00EC1BBB"/>
    <w:rsid w:val="00ED0FE5"/>
    <w:rsid w:val="00EE3F11"/>
    <w:rsid w:val="00EE4B61"/>
    <w:rsid w:val="00EE5292"/>
    <w:rsid w:val="00EE5959"/>
    <w:rsid w:val="00EE646C"/>
    <w:rsid w:val="00EF05F5"/>
    <w:rsid w:val="00EF3EDD"/>
    <w:rsid w:val="00EF6322"/>
    <w:rsid w:val="00EF7CC1"/>
    <w:rsid w:val="00F127C9"/>
    <w:rsid w:val="00F1509B"/>
    <w:rsid w:val="00F174FD"/>
    <w:rsid w:val="00F21B9D"/>
    <w:rsid w:val="00F30E24"/>
    <w:rsid w:val="00F31327"/>
    <w:rsid w:val="00F35B62"/>
    <w:rsid w:val="00F40506"/>
    <w:rsid w:val="00F41DAE"/>
    <w:rsid w:val="00F4300D"/>
    <w:rsid w:val="00F440CF"/>
    <w:rsid w:val="00F455A7"/>
    <w:rsid w:val="00F47B8A"/>
    <w:rsid w:val="00F47BA6"/>
    <w:rsid w:val="00F501C8"/>
    <w:rsid w:val="00F51148"/>
    <w:rsid w:val="00F520C9"/>
    <w:rsid w:val="00F5563E"/>
    <w:rsid w:val="00F5646A"/>
    <w:rsid w:val="00F566D6"/>
    <w:rsid w:val="00F61544"/>
    <w:rsid w:val="00F65051"/>
    <w:rsid w:val="00F65F98"/>
    <w:rsid w:val="00F6798C"/>
    <w:rsid w:val="00F755A0"/>
    <w:rsid w:val="00F80EB8"/>
    <w:rsid w:val="00F81B95"/>
    <w:rsid w:val="00F90F58"/>
    <w:rsid w:val="00F96E97"/>
    <w:rsid w:val="00F9791A"/>
    <w:rsid w:val="00FA1981"/>
    <w:rsid w:val="00FA2EDD"/>
    <w:rsid w:val="00FA32DE"/>
    <w:rsid w:val="00FA39ED"/>
    <w:rsid w:val="00FA7954"/>
    <w:rsid w:val="00FB08E2"/>
    <w:rsid w:val="00FB142D"/>
    <w:rsid w:val="00FB2652"/>
    <w:rsid w:val="00FB3B30"/>
    <w:rsid w:val="00FB7667"/>
    <w:rsid w:val="00FC1D75"/>
    <w:rsid w:val="00FC1E2C"/>
    <w:rsid w:val="00FC6C97"/>
    <w:rsid w:val="00FC7D60"/>
    <w:rsid w:val="00FD1AB7"/>
    <w:rsid w:val="00FD58FF"/>
    <w:rsid w:val="00FE2FD2"/>
    <w:rsid w:val="00FE7417"/>
    <w:rsid w:val="00FE77E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59F28"/>
  <w15:docId w15:val="{29C40BA3-775D-4607-9523-212F3842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482"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Pr>
      <w:rFonts w:ascii="Times New Roman" w:hAnsi="Times New Roman"/>
      <w:sz w:val="30"/>
    </w:rPr>
  </w:style>
  <w:style w:type="paragraph" w:styleId="a5">
    <w:name w:val="footer"/>
    <w:link w:val="a6"/>
    <w:uiPriority w:val="99"/>
    <w:rPr>
      <w:rFonts w:ascii="Times New Roman" w:hAnsi="Times New Roman"/>
      <w:sz w:val="30"/>
    </w:rPr>
  </w:style>
  <w:style w:type="paragraph" w:customStyle="1" w:styleId="ConsPlusNormal">
    <w:name w:val="ConsPlusNormal"/>
    <w:rPr>
      <w:rFonts w:ascii="Arial" w:hAnsi="Arial"/>
    </w:rPr>
  </w:style>
  <w:style w:type="paragraph" w:styleId="a7">
    <w:name w:val="Body Text"/>
    <w:pPr>
      <w:spacing w:after="120"/>
    </w:pPr>
    <w:rPr>
      <w:rFonts w:ascii="Times New Roman" w:hAnsi="Times New Roman"/>
    </w:rPr>
  </w:style>
  <w:style w:type="paragraph" w:customStyle="1" w:styleId="a8">
    <w:name w:val="Знак Знак Знак"/>
    <w:pPr>
      <w:spacing w:after="160" w:line="240" w:lineRule="exact"/>
    </w:pPr>
    <w:rPr>
      <w:rFonts w:ascii="Times New Roman" w:hAnsi="Times New Roman"/>
      <w:b/>
      <w:sz w:val="28"/>
    </w:rPr>
  </w:style>
  <w:style w:type="paragraph" w:styleId="a9">
    <w:name w:val="Body Text Indent"/>
    <w:pPr>
      <w:jc w:val="both"/>
    </w:pPr>
    <w:rPr>
      <w:rFonts w:ascii="Arial" w:hAnsi="Arial"/>
      <w:sz w:val="24"/>
    </w:rPr>
  </w:style>
  <w:style w:type="paragraph" w:styleId="aa">
    <w:name w:val="Balloon Text"/>
    <w:rPr>
      <w:rFonts w:ascii="Tahoma" w:hAnsi="Tahoma"/>
      <w:sz w:val="16"/>
    </w:rPr>
  </w:style>
  <w:style w:type="paragraph" w:styleId="ab">
    <w:name w:val="footnote text"/>
    <w:link w:val="ac"/>
    <w:uiPriority w:val="99"/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E7998"/>
    <w:rPr>
      <w:rFonts w:ascii="Times New Roman" w:hAnsi="Times New Roman"/>
      <w:sz w:val="30"/>
    </w:rPr>
  </w:style>
  <w:style w:type="character" w:customStyle="1" w:styleId="a6">
    <w:name w:val="Нижний колонтитул Знак"/>
    <w:basedOn w:val="a0"/>
    <w:link w:val="a5"/>
    <w:uiPriority w:val="99"/>
    <w:rsid w:val="00F47B8A"/>
    <w:rPr>
      <w:rFonts w:ascii="Times New Roman" w:hAnsi="Times New Roman"/>
      <w:sz w:val="30"/>
    </w:rPr>
  </w:style>
  <w:style w:type="character" w:customStyle="1" w:styleId="2">
    <w:name w:val="Основной текст (2)"/>
    <w:basedOn w:val="a0"/>
    <w:rsid w:val="00554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0311FC"/>
    <w:rPr>
      <w:vertAlign w:val="superscript"/>
    </w:rPr>
  </w:style>
  <w:style w:type="character" w:customStyle="1" w:styleId="ac">
    <w:name w:val="Текст сноски Знак"/>
    <w:basedOn w:val="a0"/>
    <w:link w:val="ab"/>
    <w:uiPriority w:val="99"/>
    <w:rsid w:val="00D76536"/>
    <w:rPr>
      <w:rFonts w:ascii="Times New Roman" w:hAnsi="Times New Roman"/>
    </w:rPr>
  </w:style>
  <w:style w:type="table" w:styleId="ae">
    <w:name w:val="Table Grid"/>
    <w:basedOn w:val="a1"/>
    <w:uiPriority w:val="39"/>
    <w:rsid w:val="00F4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5F29DD"/>
    <w:rPr>
      <w:sz w:val="20"/>
    </w:rPr>
  </w:style>
  <w:style w:type="paragraph" w:styleId="af">
    <w:name w:val="List Paragraph"/>
    <w:basedOn w:val="a"/>
    <w:uiPriority w:val="34"/>
    <w:qFormat/>
    <w:rsid w:val="00B13FF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0CDA-597D-4D15-8AD0-F3C886DC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БФФПП_04 (1).doc</vt:lpstr>
    </vt:vector>
  </TitlesOfParts>
  <Company>diakov.net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БФФПП_04 (1).doc</dc:title>
  <dc:creator>Кучук Светлана</dc:creator>
  <cp:lastModifiedBy>Зыль Анна Викторовна</cp:lastModifiedBy>
  <cp:revision>71</cp:revision>
  <cp:lastPrinted>2026-02-09T13:40:00Z</cp:lastPrinted>
  <dcterms:created xsi:type="dcterms:W3CDTF">2024-12-23T06:14:00Z</dcterms:created>
  <dcterms:modified xsi:type="dcterms:W3CDTF">2026-03-25T09:38:00Z</dcterms:modified>
</cp:coreProperties>
</file>