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B8C" w:rsidRDefault="00CF1B8C" w:rsidP="00CF1B8C">
      <w:pPr>
        <w:jc w:val="both"/>
        <w:rPr>
          <w:sz w:val="30"/>
          <w:szCs w:val="30"/>
        </w:rPr>
      </w:pPr>
    </w:p>
    <w:p w:rsidR="00CF1B8C" w:rsidRPr="00AB2440" w:rsidRDefault="00D073E9" w:rsidP="00CF1B8C">
      <w:pPr>
        <w:tabs>
          <w:tab w:val="left" w:pos="5040"/>
        </w:tabs>
        <w:spacing w:line="280" w:lineRule="exact"/>
        <w:rPr>
          <w:b/>
          <w:bCs/>
          <w:sz w:val="30"/>
          <w:szCs w:val="30"/>
        </w:rPr>
      </w:pPr>
      <w:bookmarkStart w:id="0" w:name="_GoBack"/>
      <w:r w:rsidRPr="00AB2440">
        <w:rPr>
          <w:b/>
          <w:bCs/>
          <w:sz w:val="30"/>
          <w:szCs w:val="30"/>
        </w:rPr>
        <w:t>Об изменении формата</w:t>
      </w:r>
    </w:p>
    <w:p w:rsidR="00D073E9" w:rsidRPr="00AB2440" w:rsidRDefault="00D073E9" w:rsidP="00CF1B8C">
      <w:pPr>
        <w:tabs>
          <w:tab w:val="left" w:pos="5040"/>
        </w:tabs>
        <w:spacing w:line="280" w:lineRule="exact"/>
        <w:rPr>
          <w:b/>
          <w:bCs/>
          <w:sz w:val="30"/>
          <w:szCs w:val="30"/>
        </w:rPr>
      </w:pPr>
      <w:r w:rsidRPr="00AB2440">
        <w:rPr>
          <w:b/>
          <w:bCs/>
          <w:sz w:val="30"/>
          <w:szCs w:val="30"/>
        </w:rPr>
        <w:t>проведения диалоговых площадок</w:t>
      </w:r>
    </w:p>
    <w:bookmarkEnd w:id="0"/>
    <w:p w:rsidR="00CF1B8C" w:rsidRDefault="00CF1B8C" w:rsidP="00CF1B8C">
      <w:pPr>
        <w:rPr>
          <w:sz w:val="30"/>
          <w:szCs w:val="30"/>
        </w:rPr>
      </w:pPr>
    </w:p>
    <w:p w:rsidR="005D0D14" w:rsidRDefault="005C3BD3" w:rsidP="00F9465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Комитет экономики </w:t>
      </w:r>
      <w:r w:rsidR="00CF1B8C" w:rsidRPr="00585CBD">
        <w:rPr>
          <w:sz w:val="30"/>
          <w:szCs w:val="30"/>
        </w:rPr>
        <w:t>Гродненск</w:t>
      </w:r>
      <w:r>
        <w:rPr>
          <w:sz w:val="30"/>
          <w:szCs w:val="30"/>
        </w:rPr>
        <w:t>ого</w:t>
      </w:r>
      <w:r w:rsidR="00CF1B8C" w:rsidRPr="00585CBD">
        <w:rPr>
          <w:sz w:val="30"/>
          <w:szCs w:val="30"/>
        </w:rPr>
        <w:t xml:space="preserve"> областн</w:t>
      </w:r>
      <w:r>
        <w:rPr>
          <w:sz w:val="30"/>
          <w:szCs w:val="30"/>
        </w:rPr>
        <w:t>ого исполнительного</w:t>
      </w:r>
      <w:r w:rsidR="00CF1B8C" w:rsidRPr="00585CBD">
        <w:rPr>
          <w:sz w:val="30"/>
          <w:szCs w:val="30"/>
        </w:rPr>
        <w:t xml:space="preserve"> </w:t>
      </w:r>
      <w:r w:rsidR="00F42010" w:rsidRPr="00585CBD">
        <w:rPr>
          <w:sz w:val="30"/>
          <w:szCs w:val="30"/>
        </w:rPr>
        <w:t>комитет</w:t>
      </w:r>
      <w:r>
        <w:rPr>
          <w:sz w:val="30"/>
          <w:szCs w:val="30"/>
        </w:rPr>
        <w:t>а</w:t>
      </w:r>
      <w:r w:rsidR="00B9314F">
        <w:rPr>
          <w:sz w:val="30"/>
          <w:szCs w:val="30"/>
        </w:rPr>
        <w:t xml:space="preserve"> сообщает, </w:t>
      </w:r>
      <w:r w:rsidR="00F9465F">
        <w:rPr>
          <w:sz w:val="30"/>
          <w:szCs w:val="30"/>
        </w:rPr>
        <w:t xml:space="preserve">что в целях оптимизации форматов взаимодействия с субъектами хозяйствования председателем </w:t>
      </w:r>
      <w:r w:rsidR="00F9465F" w:rsidRPr="00585CBD">
        <w:rPr>
          <w:sz w:val="30"/>
          <w:szCs w:val="30"/>
        </w:rPr>
        <w:t>Гродненск</w:t>
      </w:r>
      <w:r w:rsidR="00F9465F">
        <w:rPr>
          <w:sz w:val="30"/>
          <w:szCs w:val="30"/>
        </w:rPr>
        <w:t>ого</w:t>
      </w:r>
      <w:r w:rsidR="00F9465F" w:rsidRPr="00585CBD">
        <w:rPr>
          <w:sz w:val="30"/>
          <w:szCs w:val="30"/>
        </w:rPr>
        <w:t xml:space="preserve"> областн</w:t>
      </w:r>
      <w:r w:rsidR="00F9465F">
        <w:rPr>
          <w:sz w:val="30"/>
          <w:szCs w:val="30"/>
        </w:rPr>
        <w:t>ого исполнительного</w:t>
      </w:r>
      <w:r w:rsidR="00F9465F" w:rsidRPr="00585CBD">
        <w:rPr>
          <w:sz w:val="30"/>
          <w:szCs w:val="30"/>
        </w:rPr>
        <w:t xml:space="preserve"> комитет</w:t>
      </w:r>
      <w:r w:rsidR="00F9465F">
        <w:rPr>
          <w:sz w:val="30"/>
          <w:szCs w:val="30"/>
        </w:rPr>
        <w:t xml:space="preserve">а принято соответствующее </w:t>
      </w:r>
      <w:r w:rsidR="00167FA3">
        <w:rPr>
          <w:sz w:val="30"/>
          <w:szCs w:val="30"/>
        </w:rPr>
        <w:t>решение о</w:t>
      </w:r>
      <w:r w:rsidR="00F9465F">
        <w:rPr>
          <w:sz w:val="30"/>
          <w:szCs w:val="30"/>
        </w:rPr>
        <w:t xml:space="preserve"> прекращении функционирования мероприятия «открытая приемная»</w:t>
      </w:r>
      <w:r w:rsidR="00167FA3" w:rsidRPr="00167FA3">
        <w:rPr>
          <w:sz w:val="30"/>
          <w:szCs w:val="30"/>
        </w:rPr>
        <w:t xml:space="preserve"> </w:t>
      </w:r>
      <w:r w:rsidR="00167FA3">
        <w:rPr>
          <w:sz w:val="30"/>
          <w:szCs w:val="30"/>
        </w:rPr>
        <w:t xml:space="preserve">(распоряжение </w:t>
      </w:r>
      <w:r w:rsidR="00A80F7E" w:rsidRPr="00585CBD">
        <w:rPr>
          <w:sz w:val="30"/>
          <w:szCs w:val="30"/>
        </w:rPr>
        <w:t>Гродненск</w:t>
      </w:r>
      <w:r w:rsidR="00A80F7E">
        <w:rPr>
          <w:sz w:val="30"/>
          <w:szCs w:val="30"/>
        </w:rPr>
        <w:t>ого</w:t>
      </w:r>
      <w:r w:rsidR="00A80F7E" w:rsidRPr="00585CBD">
        <w:rPr>
          <w:sz w:val="30"/>
          <w:szCs w:val="30"/>
        </w:rPr>
        <w:t xml:space="preserve"> областн</w:t>
      </w:r>
      <w:r w:rsidR="00A80F7E">
        <w:rPr>
          <w:sz w:val="30"/>
          <w:szCs w:val="30"/>
        </w:rPr>
        <w:t>ого исполнительного</w:t>
      </w:r>
      <w:r w:rsidR="00A80F7E" w:rsidRPr="00585CBD">
        <w:rPr>
          <w:sz w:val="30"/>
          <w:szCs w:val="30"/>
        </w:rPr>
        <w:t xml:space="preserve"> комитет</w:t>
      </w:r>
      <w:r w:rsidR="00A80F7E">
        <w:rPr>
          <w:sz w:val="30"/>
          <w:szCs w:val="30"/>
        </w:rPr>
        <w:t xml:space="preserve">а                 </w:t>
      </w:r>
      <w:r w:rsidR="00167FA3">
        <w:rPr>
          <w:sz w:val="30"/>
          <w:szCs w:val="30"/>
        </w:rPr>
        <w:t>от 5 февраля 2026 г. № 24р)</w:t>
      </w:r>
      <w:r w:rsidR="00F9465F">
        <w:rPr>
          <w:sz w:val="30"/>
          <w:szCs w:val="30"/>
        </w:rPr>
        <w:t>.</w:t>
      </w:r>
    </w:p>
    <w:p w:rsidR="00F9465F" w:rsidRDefault="00F9465F" w:rsidP="00F9465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рамках нового подхода к </w:t>
      </w:r>
      <w:r w:rsidR="00544467">
        <w:rPr>
          <w:sz w:val="30"/>
          <w:szCs w:val="30"/>
        </w:rPr>
        <w:t xml:space="preserve">информационно </w:t>
      </w:r>
      <w:r w:rsidR="00544467" w:rsidRPr="00544467">
        <w:rPr>
          <w:sz w:val="30"/>
          <w:szCs w:val="30"/>
        </w:rPr>
        <w:t>–</w:t>
      </w:r>
      <w:r w:rsidR="00544467">
        <w:rPr>
          <w:sz w:val="30"/>
          <w:szCs w:val="30"/>
        </w:rPr>
        <w:t xml:space="preserve"> разъяснительной</w:t>
      </w:r>
      <w:r>
        <w:rPr>
          <w:sz w:val="30"/>
          <w:szCs w:val="30"/>
        </w:rPr>
        <w:t xml:space="preserve"> работе с бизнес – сообществом вместо указанного мероприятия будут проводит</w:t>
      </w:r>
      <w:r w:rsidR="00167FA3">
        <w:rPr>
          <w:sz w:val="30"/>
          <w:szCs w:val="30"/>
        </w:rPr>
        <w:t>ь</w:t>
      </w:r>
      <w:r>
        <w:rPr>
          <w:sz w:val="30"/>
          <w:szCs w:val="30"/>
        </w:rPr>
        <w:t xml:space="preserve">ся иные мероприятия схожего характера, направленные на оперативное решение </w:t>
      </w:r>
      <w:r w:rsidR="004D2166">
        <w:rPr>
          <w:sz w:val="30"/>
          <w:szCs w:val="30"/>
        </w:rPr>
        <w:t>проблемных вопросов представителей</w:t>
      </w:r>
      <w:r w:rsidR="00544467">
        <w:rPr>
          <w:sz w:val="30"/>
          <w:szCs w:val="30"/>
        </w:rPr>
        <w:t xml:space="preserve"> бизнеса и разъяснения норм действующего законодательства</w:t>
      </w:r>
      <w:r w:rsidR="007D22CB">
        <w:rPr>
          <w:sz w:val="30"/>
          <w:szCs w:val="30"/>
        </w:rPr>
        <w:t xml:space="preserve"> в </w:t>
      </w:r>
      <w:r w:rsidR="00544467">
        <w:rPr>
          <w:sz w:val="30"/>
          <w:szCs w:val="30"/>
        </w:rPr>
        <w:t xml:space="preserve"> том числе с физическими лицами, осуществляющими деятельность без государственной регистрации.</w:t>
      </w:r>
    </w:p>
    <w:p w:rsidR="00544467" w:rsidRDefault="00153CA1" w:rsidP="00F9465F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Планируется, что данные форматы (встречи, семинары, прямые линии и др.) позволят сохранить высокий уровень доступности и эффективности коммуникации.</w:t>
      </w:r>
    </w:p>
    <w:p w:rsidR="008E781D" w:rsidRDefault="008E781D" w:rsidP="0010005E">
      <w:pPr>
        <w:spacing w:after="120" w:line="360" w:lineRule="auto"/>
        <w:ind w:firstLine="708"/>
        <w:jc w:val="both"/>
        <w:rPr>
          <w:sz w:val="30"/>
          <w:szCs w:val="30"/>
        </w:rPr>
      </w:pPr>
    </w:p>
    <w:sectPr w:rsidR="008E781D" w:rsidSect="0044227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E2F"/>
    <w:rsid w:val="00031348"/>
    <w:rsid w:val="00075E3A"/>
    <w:rsid w:val="00094065"/>
    <w:rsid w:val="000A44E3"/>
    <w:rsid w:val="0010005E"/>
    <w:rsid w:val="00124C78"/>
    <w:rsid w:val="00153CA1"/>
    <w:rsid w:val="00167FA3"/>
    <w:rsid w:val="00202D0A"/>
    <w:rsid w:val="00203C17"/>
    <w:rsid w:val="00264842"/>
    <w:rsid w:val="002B2659"/>
    <w:rsid w:val="00315D0D"/>
    <w:rsid w:val="00322C49"/>
    <w:rsid w:val="00362005"/>
    <w:rsid w:val="00402C34"/>
    <w:rsid w:val="00411222"/>
    <w:rsid w:val="00442273"/>
    <w:rsid w:val="004D2166"/>
    <w:rsid w:val="00516434"/>
    <w:rsid w:val="00536BEA"/>
    <w:rsid w:val="00544467"/>
    <w:rsid w:val="005C3BD3"/>
    <w:rsid w:val="005D0D14"/>
    <w:rsid w:val="005E040D"/>
    <w:rsid w:val="00612003"/>
    <w:rsid w:val="00667302"/>
    <w:rsid w:val="006A3B58"/>
    <w:rsid w:val="007753F1"/>
    <w:rsid w:val="007D22CB"/>
    <w:rsid w:val="00891A38"/>
    <w:rsid w:val="0089337C"/>
    <w:rsid w:val="008E781D"/>
    <w:rsid w:val="00912690"/>
    <w:rsid w:val="00921CEC"/>
    <w:rsid w:val="009530D7"/>
    <w:rsid w:val="00985D0B"/>
    <w:rsid w:val="00A01FE9"/>
    <w:rsid w:val="00A276D4"/>
    <w:rsid w:val="00A80F7E"/>
    <w:rsid w:val="00AB2440"/>
    <w:rsid w:val="00AF59C3"/>
    <w:rsid w:val="00B442EE"/>
    <w:rsid w:val="00B9314F"/>
    <w:rsid w:val="00C05E22"/>
    <w:rsid w:val="00C24E2C"/>
    <w:rsid w:val="00CA01E9"/>
    <w:rsid w:val="00CA4D77"/>
    <w:rsid w:val="00CF1B8C"/>
    <w:rsid w:val="00CF70D7"/>
    <w:rsid w:val="00D073E9"/>
    <w:rsid w:val="00D90E2F"/>
    <w:rsid w:val="00E306EB"/>
    <w:rsid w:val="00E81B1F"/>
    <w:rsid w:val="00EB095F"/>
    <w:rsid w:val="00F42010"/>
    <w:rsid w:val="00F712C2"/>
    <w:rsid w:val="00F76BBD"/>
    <w:rsid w:val="00F9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5BA03-8FD0-48BA-B673-4816623B1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0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C4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C4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0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Степура</dc:creator>
  <cp:keywords/>
  <dc:description/>
  <cp:lastModifiedBy>Семижон Дмитрий Валериевич</cp:lastModifiedBy>
  <cp:revision>4</cp:revision>
  <cp:lastPrinted>2026-02-19T08:42:00Z</cp:lastPrinted>
  <dcterms:created xsi:type="dcterms:W3CDTF">2026-02-23T07:24:00Z</dcterms:created>
  <dcterms:modified xsi:type="dcterms:W3CDTF">2026-02-23T07:25:00Z</dcterms:modified>
</cp:coreProperties>
</file>