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E0B07" w14:textId="77777777" w:rsidR="000926AB" w:rsidRPr="008C5F9A" w:rsidRDefault="000926AB" w:rsidP="000926AB">
      <w:pPr>
        <w:pStyle w:val="il-text-indent095cm"/>
        <w:spacing w:before="0" w:beforeAutospacing="0" w:after="120" w:afterAutospacing="0"/>
        <w:ind w:firstLine="448"/>
        <w:jc w:val="both"/>
        <w:rPr>
          <w:color w:val="242424"/>
          <w:sz w:val="28"/>
          <w:szCs w:val="28"/>
        </w:rPr>
      </w:pPr>
      <w:r w:rsidRPr="008C5F9A">
        <w:rPr>
          <w:rStyle w:val="word-wrapper"/>
          <w:rFonts w:eastAsiaTheme="majorEastAsia"/>
          <w:b/>
          <w:color w:val="242424"/>
        </w:rPr>
        <w:t>Основания для прекращения действия аттестата управляющего</w:t>
      </w:r>
      <w:r w:rsidRPr="008C5F9A">
        <w:rPr>
          <w:rStyle w:val="word-wrapper"/>
          <w:rFonts w:eastAsiaTheme="majorEastAsia"/>
          <w:color w:val="242424"/>
        </w:rPr>
        <w:t>:</w:t>
      </w:r>
    </w:p>
    <w:p w14:paraId="7129C7EF" w14:textId="77777777" w:rsidR="000926AB" w:rsidRPr="008C5F9A" w:rsidRDefault="000926AB" w:rsidP="000926AB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8C5F9A">
        <w:rPr>
          <w:rStyle w:val="word-wrapper"/>
          <w:rFonts w:eastAsiaTheme="majorEastAsia"/>
          <w:color w:val="242424"/>
        </w:rPr>
        <w:t>–</w:t>
      </w:r>
      <w:r>
        <w:rPr>
          <w:rStyle w:val="word-wrapper"/>
          <w:rFonts w:eastAsiaTheme="majorEastAsia"/>
          <w:color w:val="242424"/>
          <w:lang w:val="en-US"/>
        </w:rPr>
        <w:t> </w:t>
      </w:r>
      <w:r w:rsidRPr="008C5F9A">
        <w:rPr>
          <w:rStyle w:val="word-wrapper"/>
          <w:rFonts w:eastAsiaTheme="majorEastAsia"/>
          <w:color w:val="242424"/>
        </w:rPr>
        <w:t>истечение срока действия аттестата управляющего;</w:t>
      </w:r>
    </w:p>
    <w:p w14:paraId="6AE80519" w14:textId="77777777" w:rsidR="000926AB" w:rsidRPr="008C5F9A" w:rsidRDefault="000926AB" w:rsidP="000926AB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8C5F9A">
        <w:rPr>
          <w:rStyle w:val="word-wrapper"/>
          <w:rFonts w:eastAsiaTheme="majorEastAsia"/>
          <w:color w:val="242424"/>
        </w:rPr>
        <w:t>–</w:t>
      </w:r>
      <w:r>
        <w:rPr>
          <w:rStyle w:val="word-wrapper"/>
          <w:rFonts w:eastAsiaTheme="majorEastAsia"/>
          <w:color w:val="242424"/>
          <w:lang w:val="en-US"/>
        </w:rPr>
        <w:t> </w:t>
      </w:r>
      <w:r w:rsidRPr="008C5F9A">
        <w:rPr>
          <w:rStyle w:val="word-wrapper"/>
          <w:rFonts w:eastAsiaTheme="majorEastAsia"/>
          <w:color w:val="242424"/>
        </w:rPr>
        <w:t>заявление о прекращении действия аттестата управляющего;</w:t>
      </w:r>
    </w:p>
    <w:p w14:paraId="621871DD" w14:textId="77777777" w:rsidR="000926AB" w:rsidRPr="008C5F9A" w:rsidRDefault="000926AB" w:rsidP="000926AB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8C5F9A">
        <w:rPr>
          <w:rStyle w:val="word-wrapper"/>
          <w:rFonts w:eastAsiaTheme="majorEastAsia"/>
          <w:color w:val="242424"/>
        </w:rPr>
        <w:t>–</w:t>
      </w:r>
      <w:r>
        <w:rPr>
          <w:rStyle w:val="word-wrapper"/>
          <w:rFonts w:eastAsiaTheme="majorEastAsia"/>
          <w:color w:val="242424"/>
          <w:lang w:val="en-US"/>
        </w:rPr>
        <w:t> </w:t>
      </w:r>
      <w:r w:rsidRPr="008C5F9A">
        <w:rPr>
          <w:rStyle w:val="word-wrapper"/>
          <w:rFonts w:eastAsiaTheme="majorEastAsia"/>
          <w:color w:val="242424"/>
        </w:rPr>
        <w:t>признание лица, которому выдан аттестат управляющего (далее - аттестованное лицо), в установленном порядке недееспособным или ограниченно дееспособным;</w:t>
      </w:r>
    </w:p>
    <w:p w14:paraId="5ED506C5" w14:textId="77777777" w:rsidR="000926AB" w:rsidRPr="008C5F9A" w:rsidRDefault="000926AB" w:rsidP="000926AB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8C5F9A">
        <w:rPr>
          <w:rStyle w:val="word-wrapper"/>
          <w:rFonts w:eastAsiaTheme="majorEastAsia"/>
          <w:color w:val="242424"/>
        </w:rPr>
        <w:t>–</w:t>
      </w:r>
      <w:r>
        <w:rPr>
          <w:rStyle w:val="word-wrapper"/>
          <w:rFonts w:eastAsiaTheme="majorEastAsia"/>
          <w:color w:val="242424"/>
          <w:lang w:val="en-US"/>
        </w:rPr>
        <w:t> </w:t>
      </w:r>
      <w:r w:rsidRPr="008C5F9A">
        <w:rPr>
          <w:rStyle w:val="word-wrapper"/>
          <w:rFonts w:eastAsiaTheme="majorEastAsia"/>
          <w:color w:val="242424"/>
        </w:rPr>
        <w:t>прекращение гражданства Республики Беларусь, аннулирование разрешения на постоянное проживание в Республике Беларусь аттестованного лица;</w:t>
      </w:r>
    </w:p>
    <w:p w14:paraId="2D71AB74" w14:textId="77777777" w:rsidR="000926AB" w:rsidRPr="008C5F9A" w:rsidRDefault="000926AB" w:rsidP="000926AB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8C5F9A">
        <w:rPr>
          <w:rStyle w:val="word-wrapper"/>
          <w:rFonts w:eastAsiaTheme="majorEastAsia"/>
          <w:color w:val="242424"/>
        </w:rPr>
        <w:t>–</w:t>
      </w:r>
      <w:r>
        <w:rPr>
          <w:rStyle w:val="word-wrapper"/>
          <w:rFonts w:eastAsiaTheme="majorEastAsia"/>
          <w:color w:val="242424"/>
          <w:lang w:val="en-US"/>
        </w:rPr>
        <w:t> </w:t>
      </w:r>
      <w:r w:rsidRPr="008C5F9A">
        <w:rPr>
          <w:rStyle w:val="word-wrapper"/>
          <w:rFonts w:eastAsiaTheme="majorEastAsia"/>
          <w:color w:val="242424"/>
        </w:rPr>
        <w:t>наличие у аттестованного лица непогашенной или неснятой судимости;</w:t>
      </w:r>
    </w:p>
    <w:p w14:paraId="7CCB4C97" w14:textId="77777777" w:rsidR="000926AB" w:rsidRPr="008C5F9A" w:rsidRDefault="000926AB" w:rsidP="000926AB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8C5F9A">
        <w:rPr>
          <w:rStyle w:val="word-wrapper"/>
          <w:rFonts w:eastAsiaTheme="majorEastAsia"/>
          <w:color w:val="242424"/>
        </w:rPr>
        <w:t>–</w:t>
      </w:r>
      <w:r>
        <w:rPr>
          <w:rStyle w:val="word-wrapper"/>
          <w:rFonts w:eastAsiaTheme="majorEastAsia"/>
          <w:color w:val="242424"/>
          <w:lang w:val="en-US"/>
        </w:rPr>
        <w:t> </w:t>
      </w:r>
      <w:r w:rsidRPr="008C5F9A">
        <w:rPr>
          <w:rStyle w:val="word-wrapper"/>
          <w:rFonts w:eastAsiaTheme="majorEastAsia"/>
          <w:color w:val="242424"/>
        </w:rPr>
        <w:t>нахождение аттестованного лица на учете в организациях здравоохранения в связи с психическим расстройством (заболеванием), алкоголизмом, наркоманией, токсикоманией;</w:t>
      </w:r>
    </w:p>
    <w:p w14:paraId="1E4639B0" w14:textId="77777777" w:rsidR="000926AB" w:rsidRPr="008C5F9A" w:rsidRDefault="000926AB" w:rsidP="000926AB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8C5F9A">
        <w:rPr>
          <w:rStyle w:val="word-wrapper"/>
          <w:rFonts w:eastAsiaTheme="majorEastAsia"/>
          <w:color w:val="242424"/>
        </w:rPr>
        <w:t>–</w:t>
      </w:r>
      <w:r>
        <w:rPr>
          <w:rStyle w:val="word-wrapper"/>
          <w:rFonts w:eastAsiaTheme="majorEastAsia"/>
          <w:color w:val="242424"/>
          <w:lang w:val="en-US"/>
        </w:rPr>
        <w:t> </w:t>
      </w:r>
      <w:r w:rsidRPr="008C5F9A">
        <w:rPr>
          <w:rStyle w:val="word-wrapper"/>
          <w:rFonts w:eastAsiaTheme="majorEastAsia"/>
          <w:color w:val="242424"/>
        </w:rPr>
        <w:t>наличие факта привлечения к административной ответственности за совершение правонарушений, предусмотренных в статьях 19.10, 19.11, 19.13, 24.1-24.4, 24.23 Кодекса Республики Беларусь об административных правонарушениях;</w:t>
      </w:r>
    </w:p>
    <w:p w14:paraId="071FE018" w14:textId="77777777" w:rsidR="000926AB" w:rsidRPr="008C5F9A" w:rsidRDefault="000926AB" w:rsidP="000926AB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8C5F9A">
        <w:rPr>
          <w:rStyle w:val="word-wrapper"/>
          <w:rFonts w:eastAsiaTheme="majorEastAsia"/>
          <w:color w:val="242424"/>
        </w:rPr>
        <w:t>–</w:t>
      </w:r>
      <w:r>
        <w:rPr>
          <w:rStyle w:val="word-wrapper"/>
          <w:rFonts w:eastAsiaTheme="majorEastAsia"/>
          <w:color w:val="242424"/>
          <w:lang w:val="en-US"/>
        </w:rPr>
        <w:t> </w:t>
      </w:r>
      <w:r w:rsidRPr="008C5F9A">
        <w:rPr>
          <w:rStyle w:val="word-wrapper"/>
          <w:rFonts w:eastAsiaTheme="majorEastAsia"/>
          <w:color w:val="242424"/>
        </w:rPr>
        <w:t>поступление в Департамент от органов государственной безопасности информации о совершении аттестованным лицом деяния, создающего угрозу национальной безопасности;</w:t>
      </w:r>
    </w:p>
    <w:p w14:paraId="6CE4B34F" w14:textId="77777777" w:rsidR="000926AB" w:rsidRPr="008C5F9A" w:rsidRDefault="000926AB" w:rsidP="000926AB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8C5F9A">
        <w:rPr>
          <w:rStyle w:val="word-wrapper"/>
          <w:rFonts w:eastAsiaTheme="majorEastAsia"/>
          <w:color w:val="242424"/>
        </w:rPr>
        <w:t>–</w:t>
      </w:r>
      <w:r>
        <w:rPr>
          <w:rStyle w:val="word-wrapper"/>
          <w:rFonts w:eastAsiaTheme="majorEastAsia"/>
          <w:color w:val="242424"/>
          <w:lang w:val="en-US"/>
        </w:rPr>
        <w:t> </w:t>
      </w:r>
      <w:r w:rsidRPr="008C5F9A">
        <w:rPr>
          <w:rStyle w:val="word-wrapper"/>
          <w:rFonts w:eastAsiaTheme="majorEastAsia"/>
          <w:color w:val="242424"/>
        </w:rPr>
        <w:t>неисполнение обязанности, установленной в части первой пункта 32 Положения;</w:t>
      </w:r>
    </w:p>
    <w:p w14:paraId="1CBFDF8D" w14:textId="77777777" w:rsidR="000926AB" w:rsidRPr="008C5F9A" w:rsidRDefault="000926AB" w:rsidP="000926AB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8C5F9A">
        <w:rPr>
          <w:rStyle w:val="word-wrapper"/>
          <w:rFonts w:eastAsiaTheme="majorEastAsia"/>
          <w:color w:val="242424"/>
        </w:rPr>
        <w:t>–</w:t>
      </w:r>
      <w:r>
        <w:rPr>
          <w:rStyle w:val="word-wrapper"/>
          <w:rFonts w:eastAsiaTheme="majorEastAsia"/>
          <w:color w:val="242424"/>
          <w:lang w:val="en-US"/>
        </w:rPr>
        <w:t> </w:t>
      </w:r>
      <w:r w:rsidRPr="008C5F9A">
        <w:rPr>
          <w:rStyle w:val="word-wrapper"/>
          <w:rFonts w:eastAsiaTheme="majorEastAsia"/>
          <w:color w:val="242424"/>
        </w:rPr>
        <w:t>представление недостоверных сведений при подаче заявления о прохождении аттестации;</w:t>
      </w:r>
    </w:p>
    <w:p w14:paraId="07EFF5D3" w14:textId="77777777" w:rsidR="000926AB" w:rsidRPr="008C5F9A" w:rsidRDefault="000926AB" w:rsidP="000926AB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8C5F9A">
        <w:rPr>
          <w:rStyle w:val="word-wrapper"/>
          <w:rFonts w:eastAsiaTheme="majorEastAsia"/>
          <w:color w:val="242424"/>
        </w:rPr>
        <w:t>–</w:t>
      </w:r>
      <w:r>
        <w:rPr>
          <w:rStyle w:val="word-wrapper"/>
          <w:rFonts w:eastAsiaTheme="majorEastAsia"/>
          <w:color w:val="242424"/>
          <w:lang w:val="en-US"/>
        </w:rPr>
        <w:t> </w:t>
      </w:r>
      <w:proofErr w:type="spellStart"/>
      <w:r w:rsidRPr="008C5F9A">
        <w:rPr>
          <w:rStyle w:val="word-wrapper"/>
          <w:rFonts w:eastAsiaTheme="majorEastAsia"/>
          <w:color w:val="242424"/>
        </w:rPr>
        <w:t>необращение</w:t>
      </w:r>
      <w:proofErr w:type="spellEnd"/>
      <w:r w:rsidRPr="008C5F9A">
        <w:rPr>
          <w:rStyle w:val="word-wrapper"/>
          <w:rFonts w:eastAsiaTheme="majorEastAsia"/>
          <w:color w:val="242424"/>
        </w:rPr>
        <w:t xml:space="preserve"> аттестованного лица за получением аттестата управляющего в течение трех месяцев со дня издания приказа директора Департамента о выдаче аттестата управляющего;</w:t>
      </w:r>
    </w:p>
    <w:p w14:paraId="1BB64BB6" w14:textId="77777777" w:rsidR="000926AB" w:rsidRPr="008C5F9A" w:rsidRDefault="000926AB" w:rsidP="000926AB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8C5F9A">
        <w:rPr>
          <w:rStyle w:val="word-wrapper"/>
          <w:rFonts w:eastAsiaTheme="majorEastAsia"/>
          <w:color w:val="242424"/>
        </w:rPr>
        <w:t>–</w:t>
      </w:r>
      <w:r>
        <w:rPr>
          <w:rStyle w:val="word-wrapper"/>
          <w:rFonts w:eastAsiaTheme="majorEastAsia"/>
          <w:color w:val="242424"/>
          <w:lang w:val="en-US"/>
        </w:rPr>
        <w:t> </w:t>
      </w:r>
      <w:r w:rsidRPr="008C5F9A">
        <w:rPr>
          <w:rStyle w:val="word-wrapper"/>
          <w:rFonts w:eastAsiaTheme="majorEastAsia"/>
          <w:color w:val="242424"/>
        </w:rPr>
        <w:t>незаключение договора обязательного страхования в соответствии с частью второй пункта 28 Положения.</w:t>
      </w:r>
    </w:p>
    <w:p w14:paraId="728D7CDD" w14:textId="77777777" w:rsidR="00B25928" w:rsidRPr="000926AB" w:rsidRDefault="00B25928" w:rsidP="000926AB"/>
    <w:sectPr w:rsidR="00B25928" w:rsidRPr="00092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633"/>
    <w:rsid w:val="000926AB"/>
    <w:rsid w:val="000D3962"/>
    <w:rsid w:val="003A0633"/>
    <w:rsid w:val="0074505D"/>
    <w:rsid w:val="00750022"/>
    <w:rsid w:val="00796DB5"/>
    <w:rsid w:val="009B004D"/>
    <w:rsid w:val="00B25928"/>
    <w:rsid w:val="00BE3749"/>
    <w:rsid w:val="00C14484"/>
    <w:rsid w:val="00CF3C18"/>
    <w:rsid w:val="00FE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67F9A"/>
  <w15:chartTrackingRefBased/>
  <w15:docId w15:val="{980B4E35-DB14-4B88-A427-E0336105C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633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A063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BY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63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BY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63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BY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063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BY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063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BY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063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BY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063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BY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063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BY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063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BY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06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06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06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063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063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06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06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06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06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06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A0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063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BY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A06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063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BY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A063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063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ru-BY"/>
      <w14:ligatures w14:val="standardContextual"/>
    </w:rPr>
  </w:style>
  <w:style w:type="character" w:styleId="a8">
    <w:name w:val="Intense Emphasis"/>
    <w:basedOn w:val="a0"/>
    <w:uiPriority w:val="21"/>
    <w:qFormat/>
    <w:rsid w:val="003A063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06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BY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A063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A0633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3A06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val="ru-RU" w:eastAsia="ru-RU"/>
      <w14:ligatures w14:val="none"/>
    </w:rPr>
  </w:style>
  <w:style w:type="character" w:customStyle="1" w:styleId="word-wrapper">
    <w:name w:val="word-wrapper"/>
    <w:basedOn w:val="a0"/>
    <w:rsid w:val="003A0633"/>
  </w:style>
  <w:style w:type="paragraph" w:customStyle="1" w:styleId="il-text-indent095cm">
    <w:name w:val="il-text-indent_0_95cm"/>
    <w:basedOn w:val="a"/>
    <w:rsid w:val="003A06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 Bergen</dc:creator>
  <cp:keywords/>
  <dc:description/>
  <cp:lastModifiedBy>Jem Bergen</cp:lastModifiedBy>
  <cp:revision>2</cp:revision>
  <dcterms:created xsi:type="dcterms:W3CDTF">2025-12-29T14:26:00Z</dcterms:created>
  <dcterms:modified xsi:type="dcterms:W3CDTF">2025-12-29T14:26:00Z</dcterms:modified>
</cp:coreProperties>
</file>