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8" w:rsidRPr="00E25F21" w:rsidRDefault="002A10D8" w:rsidP="002A10D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5F21">
        <w:rPr>
          <w:rFonts w:ascii="Times New Roman" w:hAnsi="Times New Roman" w:cs="Times New Roman"/>
          <w:b/>
          <w:sz w:val="24"/>
          <w:szCs w:val="24"/>
        </w:rPr>
        <w:t>орядок прохождения переаттестации</w:t>
      </w:r>
    </w:p>
    <w:bookmarkEnd w:id="0"/>
    <w:p w:rsidR="002A10D8" w:rsidRDefault="002A10D8" w:rsidP="002A10D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10D8" w:rsidRDefault="002A10D8" w:rsidP="002A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33. К переаттестации допускается аттестованное лицо, желающее продлить срок действия аттестата управляющего, прошедшее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 не ранее чем за три месяца до подачи документов для прохождения переаттестации и осуществлявшее деятельность управляющего в течение не менее двух лет после выдачи или предыдущего продления срока действия аттестата управляющего.</w:t>
      </w:r>
    </w:p>
    <w:p w:rsidR="002A10D8" w:rsidRDefault="002A10D8" w:rsidP="002A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34. Для прохождения переаттестации аттестованное лицо не менее чем за месяц до истечения срока действия аттестата управляющего подает заявление в произвольной форме с приложением копий документов о прохождении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квалификации. К данному заявлению прилагается документ, подтверждающий оплату государственной пошлины за переаттестацию специалистов (повторное прохождение аттестации) и внесение изменений в аттестационный документ (продление срока его действия) (за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пространства). Документы для прохождения переаттестации направляются и рассматриваются в порядке, установленном в </w:t>
      </w:r>
      <w:hyperlink w:anchor="P137" w:history="1">
        <w:r w:rsidRPr="00E25F21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 w:history="1">
        <w:r w:rsidRPr="00E25F21">
          <w:rPr>
            <w:rFonts w:ascii="Times New Roman" w:hAnsi="Times New Roman" w:cs="Times New Roman"/>
            <w:sz w:val="24"/>
            <w:szCs w:val="24"/>
          </w:rPr>
          <w:t>частях первой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E25F21">
          <w:rPr>
            <w:rFonts w:ascii="Times New Roman" w:hAnsi="Times New Roman" w:cs="Times New Roman"/>
            <w:sz w:val="24"/>
            <w:szCs w:val="24"/>
          </w:rPr>
          <w:t>третьей пункта 23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A10D8" w:rsidRDefault="002A10D8" w:rsidP="002A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35. Переаттестация и продление срока действия аттестата управляющего осуществляются после прохождения аттестованным лицом </w:t>
      </w:r>
      <w:proofErr w:type="gramStart"/>
      <w:r w:rsidRPr="00E25F2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25F21">
        <w:rPr>
          <w:rFonts w:ascii="Times New Roman" w:hAnsi="Times New Roman" w:cs="Times New Roman"/>
          <w:sz w:val="24"/>
          <w:szCs w:val="24"/>
        </w:rPr>
        <w:t xml:space="preserve"> повышения квалификации с учетом выявленных нарушений </w:t>
      </w:r>
      <w:hyperlink r:id="rId5" w:history="1">
        <w:r w:rsidRPr="00E25F2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об урегулировании неплатежеспособности по итогам рассмотрения обращений, поступивших в Департамент в течение шести месяцев, предшествующих дате прохождения переаттестации.</w:t>
      </w:r>
    </w:p>
    <w:p w:rsidR="002A10D8" w:rsidRDefault="002A10D8" w:rsidP="002A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36. При принятии аттестационной комиссией решения о переаттестации и продлении срока действия аттестата управляющего в аттестат управляющего вносится запись о продлении срока действия аттестата управляющего.</w:t>
      </w:r>
    </w:p>
    <w:p w:rsidR="002A10D8" w:rsidRPr="00E25F21" w:rsidRDefault="002A10D8" w:rsidP="002A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 xml:space="preserve">В случае принятия аттестационной комиссией решения об отказе в прохождении переаттестации и продлении срока действия аттестата управляющего физическое лицо вправе подать в Департамент заявление об аттестации в соответствии с </w:t>
      </w:r>
      <w:hyperlink w:anchor="P111" w:history="1">
        <w:r w:rsidRPr="00E25F21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E25F2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A10D8" w:rsidRPr="00E25F21" w:rsidRDefault="002A10D8" w:rsidP="002A10D8">
      <w:pPr>
        <w:pStyle w:val="ConsPlusNormal"/>
        <w:spacing w:before="220"/>
        <w:ind w:firstLine="539"/>
        <w:contextualSpacing/>
        <w:jc w:val="both"/>
      </w:pPr>
    </w:p>
    <w:p w:rsidR="002A10D8" w:rsidRDefault="002A10D8" w:rsidP="002A10D8">
      <w:pPr>
        <w:spacing w:line="240" w:lineRule="auto"/>
        <w:contextualSpacing/>
        <w:jc w:val="center"/>
      </w:pPr>
    </w:p>
    <w:p w:rsidR="002A10D8" w:rsidRDefault="002A10D8" w:rsidP="002A10D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A10D8" w:rsidRDefault="002A10D8" w:rsidP="002A10D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A10D8" w:rsidRDefault="002A10D8" w:rsidP="002A10D8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DD0D70" w:rsidRPr="002A10D8" w:rsidRDefault="00DD0D70" w:rsidP="002A10D8"/>
    <w:sectPr w:rsidR="00DD0D70" w:rsidRPr="002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2A10D8"/>
    <w:rsid w:val="00344275"/>
    <w:rsid w:val="0074430C"/>
    <w:rsid w:val="00A16B9C"/>
    <w:rsid w:val="00DD0D70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337F3A73FA09AD43C291481B0B45F2C68326306130232C69707BDD5B8D3D3C492CB5FC8FC06174384DB655FD90EFCC502ZBF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2</cp:revision>
  <dcterms:created xsi:type="dcterms:W3CDTF">2023-10-02T11:09:00Z</dcterms:created>
  <dcterms:modified xsi:type="dcterms:W3CDTF">2023-10-02T11:09:00Z</dcterms:modified>
</cp:coreProperties>
</file>